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7.png" ContentType="image/png"/>
  <Override PartName="/word/media/image26.png" ContentType="image/png"/>
  <Override PartName="/word/media/image24.png" ContentType="image/png"/>
  <Override PartName="/word/media/image5.png" ContentType="image/png"/>
  <Override PartName="/word/media/image20.png" ContentType="image/png"/>
  <Override PartName="/word/media/image19.png" ContentType="image/png"/>
  <Override PartName="/word/media/image28.png" ContentType="image/png"/>
  <Override PartName="/word/media/image18.jpeg" ContentType="image/jpeg"/>
  <Override PartName="/word/media/image7.jpeg" ContentType="image/jpeg"/>
  <Override PartName="/word/media/image15.png" ContentType="image/png"/>
  <Override PartName="/word/media/image13.png" ContentType="image/png"/>
  <Override PartName="/word/media/image12.png" ContentType="image/png"/>
  <Override PartName="/word/media/image4.png" ContentType="image/png"/>
  <Override PartName="/word/media/image11.jpeg" ContentType="image/jpeg"/>
  <Override PartName="/word/media/image14.png" ContentType="image/png"/>
  <Override PartName="/word/media/image34.png" ContentType="image/png"/>
  <Override PartName="/word/media/image10.jpeg" ContentType="image/jpeg"/>
  <Override PartName="/word/media/image22.png" ContentType="image/png"/>
  <Override PartName="/word/media/image37.png" ContentType="image/png"/>
  <Override PartName="/word/media/image2.png" ContentType="image/png"/>
  <Override PartName="/word/media/image21.png" ContentType="image/png"/>
  <Override PartName="/word/media/image6.png" ContentType="image/png"/>
  <Override PartName="/word/media/image35.png" ContentType="image/png"/>
  <Override PartName="/word/media/image9.jpeg" ContentType="image/jpeg"/>
  <Override PartName="/word/media/image16.jpeg" ContentType="image/jpeg"/>
  <Override PartName="/word/media/image23.png" ContentType="image/png"/>
  <Override PartName="/word/media/image3.png" ContentType="image/png"/>
  <Override PartName="/word/media/image17.png" ContentType="image/png"/>
  <Override PartName="/word/media/image25.png" ContentType="image/png"/>
  <Override PartName="/word/media/image8.jpeg" ContentType="image/jpeg"/>
  <Override PartName="/word/media/image36.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~~rc-Lion and Grape Mirrors-Final</w:t>
      </w:r>
    </w:p>
    <w:p>
      <w:pPr>
        <w:pStyle w:val="Normal"/>
        <w:rPr/>
      </w:pPr>
      <w:r>
        <w:rPr/>
        <w:t xml:space="preserve">The Five Lion Dance Mirrors </w:t>
      </w:r>
    </w:p>
    <w:p>
      <w:pPr>
        <w:pStyle w:val="Normal"/>
        <w:rPr/>
      </w:pPr>
      <w:r>
        <w:rPr/>
        <w:t>1. Five Lion Dance</w:t>
      </w:r>
    </w:p>
    <w:p>
      <w:pPr>
        <w:pStyle w:val="Normal"/>
        <w:rPr/>
      </w:pPr>
      <w:r>
        <w:rPr/>
        <w:t xml:space="preserve">During the Sui and Tang dynasties in China a dance emerged from the local populace that was destined to affect all of China. Its name was the </w:t>
      </w:r>
      <w:r>
        <w:rPr>
          <w:b/>
          <w:bCs/>
        </w:rPr>
        <w:t xml:space="preserve">Five </w:t>
      </w:r>
      <w:r>
        <w:rPr/>
        <w:t xml:space="preserve">Lion Dance. Initially its purpose was to recognize </w:t>
      </w:r>
      <w:r>
        <w:rPr>
          <w:b/>
          <w:bCs/>
        </w:rPr>
        <w:t>five</w:t>
      </w:r>
      <w:r>
        <w:rPr/>
        <w:t xml:space="preserve"> Buddhist Kingdoms on the Silk Road : Hotan (Yutian, Khotan) , Kashgar (Shule), Kucha ( including  Tumxuk), Karaxahr (Yanqi), and Turfan (Turpan, Jushi). The multiple names for these cities indicates the multicultural composition of them. </w:t>
      </w:r>
    </w:p>
    <w:p>
      <w:pPr>
        <w:pStyle w:val="Normal"/>
        <w:rPr/>
      </w:pPr>
      <w:r>
        <w:rPr/>
      </w:r>
    </w:p>
    <w:p>
      <w:pPr>
        <w:pStyle w:val="Normal"/>
        <w:rPr/>
      </w:pPr>
      <w:r>
        <w:rPr/>
        <w:t>1.2.Geographical Extent</w:t>
      </w:r>
    </w:p>
    <w:p>
      <w:pPr>
        <w:pStyle w:val="Normal"/>
        <w:rPr/>
      </w:pPr>
      <w:r>
        <w:rPr/>
        <w:t xml:space="preserve">The Five Lion Dance originated about 300 CE in Kucha, a multicultural Buddhist kingdom on the northern Silk Road route skirting the Taklamakan Desert in the Tarim Basin in the modern Aksu Prefecture of Xinjiang Uyghur Autononomous Province of the People's Republic of China. Its other names reflect its multi-cultural origins: </w:t>
      </w:r>
      <w:hyperlink r:id="rId2">
        <w:r>
          <w:rPr>
            <w:rStyle w:val="InternetLink"/>
          </w:rPr>
          <w:t>庫車</w:t>
        </w:r>
      </w:hyperlink>
      <w:r>
        <w:rPr/>
        <w:t xml:space="preserve"> </w:t>
      </w:r>
      <w:r>
        <w:rPr/>
        <w:t xml:space="preserve">/ Kuche; Uyghur </w:t>
      </w:r>
      <w:r>
        <w:rPr>
          <w:rtl w:val="true"/>
        </w:rPr>
        <w:t>كۇچار</w:t>
      </w:r>
      <w:r>
        <w:rPr/>
        <w:t xml:space="preserve"> </w:t>
      </w:r>
      <w:r>
        <w:rPr/>
        <w:t xml:space="preserve">/Kuçar; Romanized, Qiuzi, Qiuci, Chiu-tzu, Kiu-che, Kuei-tzu; Sanskrit, Kucina; Tibetan, Kutsahiyui. </w:t>
      </w:r>
    </w:p>
    <w:p>
      <w:pPr>
        <w:pStyle w:val="Normal"/>
        <w:rPr/>
      </w:pPr>
      <w:r>
        <w:rPr/>
        <w:drawing>
          <wp:inline distT="0" distB="0" distL="0" distR="0">
            <wp:extent cx="6079490" cy="2886075"/>
            <wp:effectExtent l="0" t="0" r="0" b="0"/>
            <wp:docPr id="1"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3" descr="" title=""/>
                    <pic:cNvPicPr>
                      <a:picLocks noChangeAspect="1" noChangeArrowheads="1"/>
                    </pic:cNvPicPr>
                  </pic:nvPicPr>
                  <pic:blipFill>
                    <a:blip r:embed="rId3"/>
                    <a:srcRect l="-6" t="-13" r="-6" b="-13"/>
                    <a:stretch>
                      <a:fillRect/>
                    </a:stretch>
                  </pic:blipFill>
                  <pic:spPr bwMode="auto">
                    <a:xfrm>
                      <a:off x="0" y="0"/>
                      <a:ext cx="6079490" cy="2886075"/>
                    </a:xfrm>
                    <a:prstGeom prst="rect">
                      <a:avLst/>
                    </a:prstGeom>
                  </pic:spPr>
                </pic:pic>
              </a:graphicData>
            </a:graphic>
          </wp:inline>
        </w:drawing>
      </w:r>
    </w:p>
    <w:p>
      <w:pPr>
        <w:pStyle w:val="Normal"/>
        <w:rPr/>
      </w:pPr>
      <w:r>
        <w:rPr/>
        <w:t>The five Western Regions kingdoms (Hotan, Kashgar, Kucha, Karaxahr and Turfan) that were to become emblems of China's hegemony in the Five Lion Dance. Map with modifications after http://upload.wikimedia.org/wikipedia/commons/thumb/d/d0/Tarimbecken_3._Jahrhundert.png/800px-Tarimbecken_3._Jahrhundert.png.</w:t>
      </w:r>
    </w:p>
    <w:p>
      <w:pPr>
        <w:pStyle w:val="Normal"/>
        <w:rPr/>
      </w:pPr>
      <w:r>
        <w:rPr/>
      </w:r>
    </w:p>
    <w:p>
      <w:pPr>
        <w:pStyle w:val="Normal"/>
        <w:rPr/>
      </w:pPr>
      <w:r>
        <w:rPr/>
        <w:t xml:space="preserve">Kucha is renowned for its expert dancers who perform regularly at communal ceremonies, a tradition that goes back some 2500 years at least. </w:t>
      </w:r>
    </w:p>
    <w:p>
      <w:pPr>
        <w:pStyle w:val="Normal"/>
        <w:spacing w:before="72" w:after="0"/>
        <w:ind w:end="72" w:firstLine="432"/>
        <w:jc w:val="both"/>
        <w:rPr/>
      </w:pPr>
      <w:r>
        <w:rPr>
          <w:spacing w:val="-3"/>
        </w:rPr>
        <w:t xml:space="preserve">The </w:t>
      </w:r>
      <w:r>
        <w:rPr>
          <w:i/>
          <w:iCs/>
          <w:spacing w:val="-3"/>
          <w:w w:val="105"/>
        </w:rPr>
        <w:t xml:space="preserve">Tang-ch 'i </w:t>
      </w:r>
      <w:r>
        <w:rPr>
          <w:spacing w:val="-3"/>
        </w:rPr>
        <w:t>chronicle describes a musical dance scene originat</w:t>
        <w:softHyphen/>
      </w:r>
      <w:r>
        <w:rPr>
          <w:spacing w:val="-4"/>
        </w:rPr>
        <w:t>ing from Kucha:</w:t>
      </w:r>
    </w:p>
    <w:p>
      <w:pPr>
        <w:pStyle w:val="Normal"/>
        <w:rPr/>
      </w:pPr>
      <w:r>
        <w:rPr>
          <w:spacing w:val="-6"/>
          <w:szCs w:val="20"/>
        </w:rPr>
        <w:t>"a zither, a harp, a lute, a flute, a mouth organ, several drums and four dancers par</w:t>
        <w:softHyphen/>
      </w:r>
      <w:r>
        <w:rPr>
          <w:spacing w:val="-2"/>
          <w:szCs w:val="20"/>
        </w:rPr>
        <w:t>ticipate. This is called the dance of the five lions. The lions appear in five differ</w:t>
        <w:softHyphen/>
      </w:r>
      <w:r>
        <w:rPr>
          <w:spacing w:val="-3"/>
          <w:szCs w:val="20"/>
        </w:rPr>
        <w:t xml:space="preserve">ent colours and they are taller than one </w:t>
      </w:r>
      <w:r>
        <w:rPr>
          <w:i/>
          <w:iCs/>
          <w:spacing w:val="-3"/>
          <w:szCs w:val="20"/>
        </w:rPr>
        <w:t xml:space="preserve">jo </w:t>
      </w:r>
      <w:r>
        <w:rPr>
          <w:spacing w:val="-3"/>
          <w:szCs w:val="20"/>
        </w:rPr>
        <w:t xml:space="preserve">[approximately three metres]. Twelve </w:t>
      </w:r>
      <w:r>
        <w:rPr>
          <w:spacing w:val="-4"/>
          <w:szCs w:val="20"/>
        </w:rPr>
        <w:t>men lead one lion...</w:t>
      </w:r>
      <w:r>
        <w:rPr>
          <w:spacing w:val="-4"/>
          <w:w w:val="95"/>
          <w:szCs w:val="20"/>
        </w:rPr>
        <w:t xml:space="preserve"> " (</w:t>
      </w:r>
      <w:r>
        <w:rPr>
          <w:szCs w:val="16"/>
        </w:rPr>
        <w:t>Harich-Schneider 1973: 166).</w:t>
      </w:r>
    </w:p>
    <w:p>
      <w:pPr>
        <w:pStyle w:val="Normal"/>
        <w:rPr>
          <w:spacing w:val="-8"/>
          <w:w w:val="105"/>
        </w:rPr>
      </w:pPr>
      <w:r>
        <w:rPr/>
        <w:t xml:space="preserve">This description is at variance with </w:t>
      </w:r>
      <w:r>
        <w:rPr>
          <w:spacing w:val="-9"/>
          <w:w w:val="105"/>
        </w:rPr>
        <w:t xml:space="preserve">the </w:t>
      </w:r>
      <w:r>
        <w:rPr>
          <w:i/>
          <w:iCs/>
          <w:spacing w:val="-9"/>
          <w:w w:val="105"/>
        </w:rPr>
        <w:t xml:space="preserve">Yueh-fu tsa-lu </w:t>
      </w:r>
      <w:r>
        <w:rPr>
          <w:spacing w:val="-8"/>
          <w:w w:val="105"/>
        </w:rPr>
        <w:t xml:space="preserve">of An-ch'ieh Tuan, </w:t>
      </w:r>
      <w:r>
        <w:rPr/>
        <w:t>fl. 880 CE</w:t>
      </w:r>
      <w:r>
        <w:rPr>
          <w:spacing w:val="-8"/>
          <w:w w:val="105"/>
        </w:rPr>
        <w:t xml:space="preserve"> (Tuan 1985; Gimm 1966). Our line-by-line translation of the description of the dance by An-ch'ieh Tuan follows (Chinese text from </w:t>
      </w:r>
      <w:r>
        <w:rPr>
          <w:i/>
          <w:iCs/>
        </w:rPr>
        <w:t>Yuefu Miscellany</w:t>
      </w:r>
      <w:r>
        <w:rPr/>
        <w:t>, http://www.tianyabook.com/gudian/yuefuzalu/index.html):</w:t>
      </w:r>
    </w:p>
    <w:p>
      <w:pPr>
        <w:pStyle w:val="Heading4"/>
        <w:ind w:start="720" w:hanging="0"/>
        <w:rPr>
          <w:b w:val="false"/>
          <w:b w:val="false"/>
          <w:bCs w:val="false"/>
        </w:rPr>
      </w:pPr>
      <w:r>
        <w:rPr>
          <w:b w:val="false"/>
          <w:bCs w:val="false"/>
        </w:rPr>
        <w:t>"Order of the Qiuci [Kucha] Ceremony"</w:t>
      </w:r>
      <w:r>
        <w:rPr>
          <w:b w:val="false"/>
          <w:bCs w:val="false"/>
        </w:rPr>
        <w:t>序龟兹部》</w:t>
      </w:r>
    </w:p>
    <w:p>
      <w:pPr>
        <w:pStyle w:val="Heading4"/>
        <w:ind w:start="720" w:hanging="0"/>
        <w:rPr/>
      </w:pPr>
      <w:r>
        <w:rPr>
          <w:b w:val="false"/>
          <w:bCs w:val="false"/>
        </w:rPr>
        <w:t>1) The music is arranged with a bamboo horn, a flute, and a four-pitch Jie drum (</w:t>
      </w:r>
      <w:r>
        <w:rPr>
          <w:b w:val="false"/>
          <w:bCs w:val="false"/>
        </w:rPr>
        <w:t>羯</w:t>
      </w:r>
      <w:r>
        <w:rPr>
          <w:b w:val="false"/>
          <w:bCs w:val="false"/>
        </w:rPr>
        <w:t xml:space="preserve"> </w:t>
      </w:r>
      <w:r>
        <w:rPr>
          <w:b w:val="false"/>
          <w:bCs w:val="false"/>
        </w:rPr>
        <w:t>鼓</w:t>
      </w:r>
      <w:r>
        <w:rPr>
          <w:b w:val="false"/>
          <w:bCs w:val="false"/>
        </w:rPr>
        <w:t>).</w:t>
      </w:r>
    </w:p>
    <w:p>
      <w:pPr>
        <w:pStyle w:val="Heading4"/>
        <w:ind w:start="720" w:hanging="0"/>
        <w:rPr>
          <w:b w:val="false"/>
          <w:b w:val="false"/>
          <w:bCs w:val="false"/>
        </w:rPr>
      </w:pPr>
      <w:r>
        <w:rPr>
          <w:b w:val="false"/>
          <w:bCs w:val="false"/>
        </w:rPr>
        <w:t>乐有觱篥、笛、伯板、四色鼓、揩羯鼓、鸡楼鼓</w:t>
      </w:r>
    </w:p>
    <w:p>
      <w:pPr>
        <w:pStyle w:val="Heading4"/>
        <w:ind w:start="720" w:hanging="0"/>
        <w:rPr>
          <w:b w:val="false"/>
          <w:b w:val="false"/>
          <w:bCs w:val="false"/>
        </w:rPr>
      </w:pPr>
      <w:r>
        <w:rPr>
          <w:b w:val="false"/>
          <w:bCs w:val="false"/>
        </w:rPr>
        <w:t xml:space="preserve">2) Five lions play with feet exposed and with colored clothing. </w:t>
      </w:r>
      <w:r>
        <w:rPr>
          <w:b w:val="false"/>
          <w:bCs w:val="false"/>
        </w:rPr>
        <w:t>戏有五方狮子，高丈馀，</w:t>
      </w:r>
      <w:r>
        <w:rPr>
          <w:b w:val="false"/>
          <w:bCs w:val="false"/>
        </w:rPr>
        <w:t xml:space="preserve"> </w:t>
      </w:r>
      <w:r>
        <w:rPr>
          <w:b w:val="false"/>
          <w:bCs w:val="false"/>
        </w:rPr>
        <w:t>各衣五色。</w:t>
      </w:r>
    </w:p>
    <w:p>
      <w:pPr>
        <w:pStyle w:val="Heading4"/>
        <w:ind w:start="720" w:hanging="0"/>
        <w:rPr>
          <w:b w:val="false"/>
          <w:b w:val="false"/>
          <w:bCs w:val="false"/>
        </w:rPr>
      </w:pPr>
      <w:r>
        <w:rPr>
          <w:b w:val="false"/>
          <w:bCs w:val="false"/>
        </w:rPr>
        <w:t xml:space="preserve">3) Each lion has red whiskers and is comprised of 12 people who wear red-colored garments and performs in what is called the "Lion Cub" dance accompanied by the "Peace Music" song. </w:t>
      </w:r>
      <w:r>
        <w:rPr>
          <w:b w:val="false"/>
          <w:bCs w:val="false"/>
        </w:rPr>
        <w:t>每一狮子有十二人，戴红抹额，衣画衣，执红拂子，谓之“狮子郎”，</w:t>
      </w:r>
      <w:r>
        <w:rPr>
          <w:b w:val="false"/>
          <w:bCs w:val="false"/>
        </w:rPr>
        <w:t xml:space="preserve"> </w:t>
      </w:r>
      <w:r>
        <w:rPr>
          <w:b w:val="false"/>
          <w:bCs w:val="false"/>
        </w:rPr>
        <w:t>舞《太平乐》曲。</w:t>
      </w:r>
    </w:p>
    <w:p>
      <w:pPr>
        <w:pStyle w:val="Heading4"/>
        <w:ind w:start="720" w:hanging="0"/>
        <w:rPr/>
      </w:pPr>
      <w:r>
        <w:rPr>
          <w:b w:val="false"/>
          <w:bCs w:val="false"/>
        </w:rPr>
        <w:t>4) "Prelude of Dissonant Music." This melody is in the Qin system in which everyone dances in a colored garment. They carry flag pennants; in spring and winter the foreign rival principalities give tribute to the military in dancing this song. Concurrently, the cavalry enters the field, which is particularly spectacular. [This scene shows how the entering Chinese cavalry subdues the dissonant foreign rival principalities. In earlier versions of the dance the five rival principalities were probably portrayed as being in harmony among themselves without an intruding Chinese cavalry contingent.]</w:t>
      </w:r>
    </w:p>
    <w:p>
      <w:pPr>
        <w:pStyle w:val="Heading4"/>
        <w:ind w:start="720" w:hanging="0"/>
        <w:rPr>
          <w:b w:val="false"/>
          <w:b w:val="false"/>
          <w:bCs w:val="false"/>
        </w:rPr>
      </w:pPr>
      <w:r>
        <w:rPr>
          <w:b w:val="false"/>
          <w:bCs w:val="false"/>
        </w:rPr>
        <w:t>《破阵乐》曲亦属此部，秦王所制，舞人皆衣画甲，执旗旆；外藩镇春冬犒军亦舞此曲，兼马军引入场，尤甚壮观也。</w:t>
      </w:r>
    </w:p>
    <w:p>
      <w:pPr>
        <w:pStyle w:val="Heading4"/>
        <w:ind w:start="720" w:hanging="0"/>
        <w:rPr/>
      </w:pPr>
      <w:r>
        <w:rPr>
          <w:b w:val="false"/>
          <w:bCs w:val="false"/>
        </w:rPr>
        <w:t>5) Then the "Ten  Thousand Years Song," which is also known as the Wei song, is also called "Heaven's Immortal Child."</w:t>
      </w:r>
      <w:r>
        <w:rPr>
          <w:b w:val="false"/>
          <w:bCs w:val="false"/>
        </w:rPr>
        <w:t>《万斯年曲》，是朱崖李太尉进此曲名，即《天仙子》是也。</w:t>
      </w:r>
      <w:r>
        <w:rPr>
          <w:b w:val="false"/>
          <w:bCs w:val="false"/>
        </w:rPr>
        <w:t>[Celebrating the fact that harmony will last ten thousand years and the Shang-ti is blessing the event as his "child" or progeny.]</w:t>
      </w:r>
    </w:p>
    <w:p>
      <w:pPr>
        <w:pStyle w:val="Normal"/>
        <w:rPr>
          <w:b/>
          <w:b/>
          <w:bCs/>
        </w:rPr>
      </w:pPr>
      <w:r>
        <w:rPr>
          <w:b/>
          <w:bCs/>
        </w:rPr>
      </w:r>
    </w:p>
    <w:p>
      <w:pPr>
        <w:pStyle w:val="Normal"/>
        <w:rPr/>
      </w:pPr>
      <w:r>
        <w:rPr/>
      </w:r>
    </w:p>
    <w:p>
      <w:pPr>
        <w:pStyle w:val="Normal"/>
        <w:rPr/>
      </w:pPr>
      <w:r>
        <w:rPr/>
        <w:t>1.3 Iconography of the Five Lion dance</w:t>
      </w:r>
    </w:p>
    <w:p>
      <w:pPr>
        <w:pStyle w:val="Normal"/>
        <w:rPr/>
      </w:pPr>
      <w:r>
        <w:rPr/>
        <w:t xml:space="preserve">From what we can see from this account, the Kucha Five Lion Dance is a product of several cultural traditions. </w:t>
      </w:r>
    </w:p>
    <w:p>
      <w:pPr>
        <w:pStyle w:val="Normal"/>
        <w:rPr/>
      </w:pPr>
      <w:r>
        <w:rPr/>
      </w:r>
    </w:p>
    <w:p>
      <w:pPr>
        <w:pStyle w:val="Normal"/>
        <w:rPr/>
      </w:pPr>
      <w:r>
        <w:rPr/>
        <w:t xml:space="preserve">1.3.1. Tree of Life and the Tree of Death. </w:t>
      </w:r>
    </w:p>
    <w:p>
      <w:pPr>
        <w:pStyle w:val="Normal"/>
        <w:rPr/>
      </w:pPr>
      <w:r>
        <w:rPr/>
        <w:t xml:space="preserve">Mandaean iconography  extols Trees of Life as paradisiacal trees in at least sixty texts, but these trees are primeval and not yet the vine proper. In Mandaeaism it is the male date palm (Mandaean </w:t>
      </w:r>
      <w:r>
        <w:rPr>
          <w:i/>
          <w:iCs/>
        </w:rPr>
        <w:t>sindirka</w:t>
      </w:r>
      <w:r>
        <w:rPr/>
        <w:t xml:space="preserve">)  that is the Tree of Life and which depends on the waters of the well (Mandaean </w:t>
      </w:r>
      <w:r>
        <w:rPr>
          <w:i/>
          <w:iCs/>
        </w:rPr>
        <w:t>'aina</w:t>
      </w:r>
      <w:r>
        <w:rPr/>
        <w:t xml:space="preserve">) as the female principle to complete the "sacred marriage." Out of this union of the tree and water, of the Tree of Life, Mandaean vine iconography is born, for the vines grow in the trees, as the faithful are supported by the Tree of Life, so that there is a continuum from tree to vine as the sources of Life in the Lightworld for the faithful (Ryen 2006:203). Note that in the depiction of the Tree of Life in the Sangim grotto the leaves of the tree are not green but white, reflecting the idea that they are the source of Life in the Light-world. Furthermore, the grape clusters are thoroughly integrated with the tree so that they appear to be its fruit. Above the tree is the Buddhist addition of lotus blossoms as symbols of Buddhist enlightenment. </w:t>
      </w:r>
    </w:p>
    <w:p>
      <w:pPr>
        <w:pStyle w:val="Normal"/>
        <w:rPr/>
      </w:pPr>
      <w:r>
        <w:rPr/>
        <w:drawing>
          <wp:inline distT="0" distB="0" distL="0" distR="0">
            <wp:extent cx="5705475" cy="3856355"/>
            <wp:effectExtent l="0" t="0" r="0" b="0"/>
            <wp:docPr id="2"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l8" descr="" title=""/>
                    <pic:cNvPicPr>
                      <a:picLocks noChangeAspect="1" noChangeArrowheads="1"/>
                    </pic:cNvPicPr>
                  </pic:nvPicPr>
                  <pic:blipFill>
                    <a:blip r:embed="rId4"/>
                    <a:srcRect l="-6" t="-10" r="-6" b="-10"/>
                    <a:stretch>
                      <a:fillRect/>
                    </a:stretch>
                  </pic:blipFill>
                  <pic:spPr bwMode="auto">
                    <a:xfrm>
                      <a:off x="0" y="0"/>
                      <a:ext cx="5705475" cy="3856355"/>
                    </a:xfrm>
                    <a:prstGeom prst="rect">
                      <a:avLst/>
                    </a:prstGeom>
                  </pic:spPr>
                </pic:pic>
              </a:graphicData>
            </a:graphic>
          </wp:inline>
        </w:drawing>
      </w:r>
    </w:p>
    <w:p>
      <w:pPr>
        <w:pStyle w:val="Normal"/>
        <w:rPr/>
      </w:pPr>
      <w:r>
        <w:rPr/>
        <w:t>The Tree of Life inside the Manichaean Temple Grottoes of Sangim  (Shengjinkou), Turfan showing the Mandaean / Manichaean Tree of Life, the entwining vines and the Buddhist lotus blossoms above. Photographed by Noboru Ogata (1998). http://www.hgeo.h.kyoto-u.ac.jp/ogata/turpan1998/shengjinkou-cave_01_e.html</w:t>
      </w:r>
    </w:p>
    <w:p>
      <w:pPr>
        <w:pStyle w:val="Normal"/>
        <w:rPr/>
      </w:pPr>
      <w:r>
        <w:rPr/>
      </w:r>
    </w:p>
    <w:p>
      <w:pPr>
        <w:pStyle w:val="Normal"/>
        <w:rPr/>
      </w:pPr>
      <w:r>
        <w:rPr/>
        <w:t>However, in Manichaean dualism, there is also a corresponding Tree of Death that symbolizes evil and destructive forces. The  dualism of a white and a dark tree in a fresco in the  Sangim grottoes suggests the presence of Manichaean symbolism.</w:t>
      </w:r>
    </w:p>
    <w:p>
      <w:pPr>
        <w:pStyle w:val="Normal"/>
        <w:rPr/>
      </w:pPr>
      <w:r>
        <w:rPr/>
        <w:drawing>
          <wp:inline distT="0" distB="0" distL="0" distR="0">
            <wp:extent cx="5741670" cy="3766185"/>
            <wp:effectExtent l="0" t="0" r="0" b="0"/>
            <wp:docPr id="3" name="scl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l22" descr="" title=""/>
                    <pic:cNvPicPr>
                      <a:picLocks noChangeAspect="1" noChangeArrowheads="1"/>
                    </pic:cNvPicPr>
                  </pic:nvPicPr>
                  <pic:blipFill>
                    <a:blip r:embed="rId5"/>
                    <a:srcRect l="-6" t="-10" r="-6" b="-10"/>
                    <a:stretch>
                      <a:fillRect/>
                    </a:stretch>
                  </pic:blipFill>
                  <pic:spPr bwMode="auto">
                    <a:xfrm>
                      <a:off x="0" y="0"/>
                      <a:ext cx="5741670" cy="3766185"/>
                    </a:xfrm>
                    <a:prstGeom prst="rect">
                      <a:avLst/>
                    </a:prstGeom>
                  </pic:spPr>
                </pic:pic>
              </a:graphicData>
            </a:graphic>
          </wp:inline>
        </w:drawing>
      </w:r>
    </w:p>
    <w:p>
      <w:pPr>
        <w:pStyle w:val="Normal"/>
        <w:rPr/>
      </w:pPr>
      <w:r>
        <w:rPr/>
        <w:t xml:space="preserve"> </w:t>
      </w:r>
      <w:r>
        <w:rPr/>
        <w:t>The Tree of Life and the Tree of Death inside the Manichaean Temple Grottoes of Sangim  (Shengjinkou), Turfan. The white tree (Tree of Life) and the black tree (Tree of Death) symbolize the Gnostic dualism of good and evil at the heart of Mani's doctrine. Photographed by Noboru Ogata (1998). http://www.hgeo.h.kyoto-u.ac.jp/ogata/turpan1998/shengjinkou-cave_02_e.html</w:t>
      </w:r>
      <w:r>
        <w:br w:type="page"/>
      </w:r>
    </w:p>
    <w:p>
      <w:pPr>
        <w:pStyle w:val="Normal"/>
        <w:rPr/>
      </w:pPr>
      <w:r>
        <w:rPr/>
      </w:r>
    </w:p>
    <w:p>
      <w:pPr>
        <w:pStyle w:val="Normal"/>
        <w:rPr/>
      </w:pPr>
      <w:r>
        <w:rPr/>
        <w:t xml:space="preserve">The iconography of the tree also has a place in Buddhism. The four sacred trees under which the Buddha used to sit in meditation were the Bodhi, the Nigrodho (Ficus indica), the Machalindo (Stravadia) and Rajatana ((Buchania latifolia). The "everlasting fig tree," </w:t>
      </w:r>
      <w:r>
        <w:rPr>
          <w:i/>
          <w:iCs/>
        </w:rPr>
        <w:t>aksaya -vata</w:t>
      </w:r>
      <w:r>
        <w:rPr/>
        <w:t xml:space="preserve"> (</w:t>
      </w:r>
      <w:r>
        <w:rPr>
          <w:i/>
          <w:iCs/>
        </w:rPr>
        <w:t>Ficus indica</w:t>
      </w:r>
      <w:r>
        <w:rPr/>
        <w:t xml:space="preserve">), at Prayaga (Sanskrit, </w:t>
      </w:r>
      <w:r>
        <w:rPr>
          <w:i/>
          <w:iCs/>
        </w:rPr>
        <w:t>Po-lo-ye-kia</w:t>
      </w:r>
      <w:r>
        <w:rPr/>
        <w:t xml:space="preserve">) grew from a mound (now in the Allahabad military fort) at the confluence of the Ganges and the Yarmuna rivers in present-day Allahabad.  This archetypal tree mythically marked the cosmogonic center that separated heaven and earth before creation, before duality, before life and death. There, in 644 CE, Hsuang-Tsang recorded how he visited "the great tree with spreading boughs and branches, and casting a deep shadow. There was a body-eating demon here, who, depending on this custom [of committing suicide] made his abode here; accordingly, on the left and right one sees heaps of bones. Hence, when a person comes to this temple, there is everything to persuade him to despise his life and give it up ... . From very early days till now [644 CE] this false custom has been practiced (Hsuang-Tsang 1884, 1-232). Interestingly, for all his insight,  Hsuang-Tsang missed the objective of the devoted worshippers who ended their lives there, since they were on a pilgrimage to return to the point before the duality of life and death was initiated. Their journey was to their vision of paradise. He obviously considered this belief heretical. </w:t>
      </w:r>
    </w:p>
    <w:p>
      <w:pPr>
        <w:pStyle w:val="Normal"/>
        <w:rPr/>
      </w:pPr>
      <w:r>
        <w:rPr/>
      </w:r>
    </w:p>
    <w:p>
      <w:pPr>
        <w:pStyle w:val="Normal"/>
        <w:rPr/>
      </w:pPr>
      <w:r>
        <w:rPr/>
        <w:tab/>
        <w:t xml:space="preserve">Other images of the tree in Buddhism relate it to aniconic portrayal of the  Buddha. </w:t>
      </w:r>
    </w:p>
    <w:p>
      <w:pPr>
        <w:pStyle w:val="Normal"/>
        <w:rPr/>
      </w:pPr>
      <w:r>
        <w:drawing>
          <wp:anchor behindDoc="0" distT="0" distB="0" distL="114935" distR="114935" simplePos="0" locked="0" layoutInCell="1" allowOverlap="1" relativeHeight="60">
            <wp:simplePos x="0" y="0"/>
            <wp:positionH relativeFrom="column">
              <wp:posOffset>-76200</wp:posOffset>
            </wp:positionH>
            <wp:positionV relativeFrom="paragraph">
              <wp:posOffset>106680</wp:posOffset>
            </wp:positionV>
            <wp:extent cx="3355340" cy="4319905"/>
            <wp:effectExtent l="0" t="0" r="0" b="0"/>
            <wp:wrapSquare wrapText="bothSides"/>
            <wp:docPr id="4" name="scl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24" descr="" title=""/>
                    <pic:cNvPicPr>
                      <a:picLocks noChangeAspect="1" noChangeArrowheads="1"/>
                    </pic:cNvPicPr>
                  </pic:nvPicPr>
                  <pic:blipFill>
                    <a:blip r:embed="rId6"/>
                    <a:srcRect l="-8" t="-6" r="-8" b="-6"/>
                    <a:stretch>
                      <a:fillRect/>
                    </a:stretch>
                  </pic:blipFill>
                  <pic:spPr bwMode="auto">
                    <a:xfrm>
                      <a:off x="0" y="0"/>
                      <a:ext cx="3355340" cy="4319905"/>
                    </a:xfrm>
                    <a:prstGeom prst="rect">
                      <a:avLst/>
                    </a:prstGeom>
                  </pic:spPr>
                </pic:pic>
              </a:graphicData>
            </a:graphic>
          </wp:anchor>
        </w:drawing>
      </w:r>
      <w:r>
        <w:rPr/>
        <w:t>A</w:t>
      </w:r>
      <w:r>
        <w:rPr/>
        <w:t>t Sanchi there are two depictions of the Buddha as a tree on the northern gateway exterior. T</w:t>
      </w:r>
      <w:r>
        <w:rPr>
          <w:szCs w:val="27"/>
        </w:rPr>
        <w:t>his scene represents Buddha as the tree in the lower left having descended from Tushita (heaven). He is attended above by a legion of celestial beings who are throwing flower garlands upon the earth in celebration.  Below, his father and mother, the king and queen, are under a royal umbrella. The queen has her hand raised to grip a tree branch. The event being recorded is Siddhartha's mythic birth from Tushita and also his actual birth, since his mother was reported having delivered him while holding onto a tree branch for support. The umbrella has the significant function of identifying this place (Lumbini) as the center of the earth , since the umbrella represents the cosmos and its handle represents the cosmic pillar</w:t>
      </w:r>
    </w:p>
    <w:p>
      <w:pPr>
        <w:pStyle w:val="NormalWeb"/>
        <w:rPr/>
      </w:pPr>
      <w:r>
        <w:rPr/>
      </w:r>
    </w:p>
    <w:p>
      <w:pPr>
        <w:pStyle w:val="Normal"/>
        <w:rPr/>
      </w:pPr>
      <w:r>
        <w:rPr/>
        <w:t xml:space="preserve"> </w:t>
      </w:r>
      <w:r>
        <w:rPr/>
        <w:t xml:space="preserve">Photograph after http://personal.carthage.edu/jlochtefeld/buddhism/sanchi/ngextdescent05.jpg </w:t>
      </w:r>
      <w:r>
        <w:rPr>
          <w:szCs w:val="27"/>
        </w:rPr>
        <w:t>November 2005</w:t>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4102735" cy="4268470"/>
            <wp:effectExtent l="0" t="0" r="0" b="0"/>
            <wp:docPr id="5" name="scl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25" descr="" title=""/>
                    <pic:cNvPicPr>
                      <a:picLocks noChangeAspect="1" noChangeArrowheads="1"/>
                    </pic:cNvPicPr>
                  </pic:nvPicPr>
                  <pic:blipFill>
                    <a:blip r:embed="rId7"/>
                    <a:srcRect l="-8" t="-8" r="-8" b="-8"/>
                    <a:stretch>
                      <a:fillRect/>
                    </a:stretch>
                  </pic:blipFill>
                  <pic:spPr bwMode="auto">
                    <a:xfrm>
                      <a:off x="0" y="0"/>
                      <a:ext cx="4102735" cy="4268470"/>
                    </a:xfrm>
                    <a:prstGeom prst="rect">
                      <a:avLst/>
                    </a:prstGeom>
                  </pic:spPr>
                </pic:pic>
              </a:graphicData>
            </a:graphic>
          </wp:inline>
        </w:drawing>
      </w:r>
      <w:r>
        <w:rPr/>
        <w:t xml:space="preserve"> </w:t>
      </w:r>
    </w:p>
    <w:p>
      <w:pPr>
        <w:pStyle w:val="Normal"/>
        <w:rPr/>
      </w:pPr>
      <w:r>
        <w:rPr/>
        <w:t xml:space="preserve">Photograph after http://personal.carthage.edu/jlochtefeld/buddhism/sanchi/ngextdescent05.jpg </w:t>
      </w:r>
      <w:r>
        <w:rPr>
          <w:szCs w:val="27"/>
        </w:rPr>
        <w:t>November 2005</w:t>
      </w:r>
    </w:p>
    <w:p>
      <w:pPr>
        <w:pStyle w:val="Normal"/>
        <w:rPr/>
      </w:pPr>
      <w:r>
        <w:rPr/>
      </w:r>
    </w:p>
    <w:p>
      <w:pPr>
        <w:pStyle w:val="Normal"/>
        <w:rPr>
          <w:szCs w:val="27"/>
        </w:rPr>
      </w:pPr>
      <w:r>
        <w:rPr>
          <w:szCs w:val="27"/>
        </w:rPr>
        <w:t xml:space="preserve">A second scene at Sanchi  depicts the Buddha again as a tree, before which three devotees at the lower left are prostrating themselves with praying hands.   The story portrayed is one in which monkeys offered honey to the Buddha as a sign of the respect all animals had for him.  Here two monkeys are approaching the tree, one holding a honey pot, the other holding a torch that is emitting smoke to quell the bees. Behind the bees are Siddhartha's father and mother, who look ceremoniously at the monkey procession before them. </w:t>
      </w:r>
    </w:p>
    <w:p>
      <w:pPr>
        <w:pStyle w:val="Normal"/>
        <w:rPr/>
      </w:pPr>
      <w:r>
        <w:rPr/>
      </w:r>
    </w:p>
    <w:p>
      <w:pPr>
        <w:pStyle w:val="Normal"/>
        <w:rPr/>
      </w:pPr>
      <w:r>
        <w:rPr/>
        <w:t>In these depictions of trees, whether as the cosmic center or as the Buddha, we have an iconography that is glorifying the tree as mythic object deserving the highest veneration.</w:t>
      </w:r>
    </w:p>
    <w:p>
      <w:pPr>
        <w:pStyle w:val="Normal"/>
        <w:rPr/>
      </w:pPr>
      <w:r>
        <w:rPr/>
      </w:r>
    </w:p>
    <w:p>
      <w:pPr>
        <w:pStyle w:val="Normal"/>
        <w:rPr/>
      </w:pPr>
      <w:r>
        <w:rPr/>
        <w:t>Iconography of the Vine</w:t>
      </w:r>
    </w:p>
    <w:p>
      <w:pPr>
        <w:pStyle w:val="Normal"/>
        <w:rPr/>
      </w:pPr>
      <w:r>
        <w:rPr/>
        <w:t xml:space="preserve">Among traditions that had a highly developed iconography of the vine are Christianity and Mandaeism in which Jesus (John 15) and Miriai (JB 129,19) are personified respectively as vines and who are simultaneously representative of all believers as well (Ryen 2006: 304-305). However, as we can see in the frescoes in the grottoes of Kucha and Turfan (Bezeklik) there are depictions of vines that are adorned with precious stones, pearls and birds. This iconography appears to be distinctly a Mandaean-derived symbolism and is distinguished by its exuberance from the austerity of Johannine imagery (Percy 1939:234). It appears that this Mandaean imagery was taken up by  Manichaeans and added to their religious iconographic repertoire in these grottoes. </w:t>
      </w:r>
    </w:p>
    <w:p>
      <w:pPr>
        <w:pStyle w:val="Normal"/>
        <w:rPr/>
      </w:pPr>
      <w:r>
        <w:rPr/>
      </w:r>
    </w:p>
    <w:p>
      <w:pPr>
        <w:pStyle w:val="Normal"/>
        <w:rPr/>
      </w:pPr>
      <w:r>
        <w:rPr/>
        <w:t xml:space="preserve">Anyone who has stood under the grapevine arbors in Kucha and Turfan cannot help but appreciate this imagery as the sunlight sparkles through the maze of clusters of yellow grapes with their green leafy foliage, that grows as a result of water channeled through the town's irrigation ditches as it emerged from the underground </w:t>
      </w:r>
      <w:r>
        <w:rPr>
          <w:i/>
          <w:iCs/>
        </w:rPr>
        <w:t>karez</w:t>
      </w:r>
      <w:r>
        <w:rPr/>
        <w:t xml:space="preserve"> that bring the waters of the mountains to the people. It is this water imagery, we believe, that is behind the iconography of the tree and the vine in the Five Lion and Grape mirrors.</w:t>
      </w:r>
    </w:p>
    <w:p>
      <w:pPr>
        <w:pStyle w:val="Normal"/>
        <w:rPr/>
      </w:pPr>
      <w:r>
        <w:rPr/>
      </w:r>
    </w:p>
    <w:p>
      <w:pPr>
        <w:pStyle w:val="Normal"/>
        <w:rPr/>
      </w:pPr>
      <w:r>
        <w:rPr/>
        <w:t>Iconography of the Lion</w:t>
      </w:r>
    </w:p>
    <w:p>
      <w:pPr>
        <w:pStyle w:val="NormalWeb"/>
        <w:rPr/>
      </w:pPr>
      <w:r>
        <w:rPr/>
        <w:t xml:space="preserve">Since the lion never was in the Western Regions, its origins lie to the west, in the zone of Mesopotamia and Persia and to the south, Tibet and India. The Persian Sogdian depiction of the lion hunt in the early Islamic period (7th century CE) proves lions were in Persia at this time, although its iconography is entirely different from than that which is displayed on the Five Lion Dance mirrors (Azarpay 1981:172). In fact, the </w:t>
      </w:r>
      <w:r>
        <w:rPr>
          <w:rStyle w:val="Hps"/>
          <w:lang w:val="en"/>
        </w:rPr>
        <w:t>Chinese</w:t>
      </w:r>
      <w:r>
        <w:rPr>
          <w:lang w:val="en"/>
        </w:rPr>
        <w:t xml:space="preserve"> word for </w:t>
      </w:r>
      <w:r>
        <w:rPr>
          <w:rStyle w:val="Hps"/>
          <w:lang w:val="en"/>
        </w:rPr>
        <w:t xml:space="preserve">"lion" is </w:t>
      </w:r>
      <w:r>
        <w:rPr>
          <w:rStyle w:val="Shorttext"/>
          <w:lang w:eastAsia="zh-TW"/>
        </w:rPr>
        <w:t>獅子</w:t>
      </w:r>
      <w:r>
        <w:rPr>
          <w:rStyle w:val="Shorttext"/>
          <w:lang w:eastAsia="zh-TW"/>
        </w:rPr>
        <w:t xml:space="preserve"> </w:t>
      </w:r>
      <w:r>
        <w:rPr>
          <w:rStyle w:val="Shorttext"/>
          <w:lang w:eastAsia="zh-TW"/>
        </w:rPr>
        <w:t>(</w:t>
      </w:r>
      <w:r>
        <w:rPr/>
        <w:t>Shīzi</w:t>
      </w:r>
      <w:r>
        <w:rPr>
          <w:rStyle w:val="Shorttext"/>
          <w:lang w:eastAsia="zh-TW"/>
        </w:rPr>
        <w:t>) and is</w:t>
      </w:r>
      <w:r>
        <w:rPr>
          <w:lang w:val="en"/>
        </w:rPr>
        <w:t xml:space="preserve"> </w:t>
      </w:r>
      <w:r>
        <w:rPr>
          <w:rStyle w:val="Hps"/>
          <w:lang w:val="en"/>
        </w:rPr>
        <w:t>transliterated from the</w:t>
      </w:r>
      <w:r>
        <w:rPr>
          <w:lang w:val="en"/>
        </w:rPr>
        <w:t xml:space="preserve"> </w:t>
      </w:r>
      <w:r>
        <w:rPr>
          <w:rStyle w:val="Hps"/>
          <w:lang w:val="en"/>
        </w:rPr>
        <w:t>Persian</w:t>
      </w:r>
      <w:r>
        <w:rPr>
          <w:lang w:val="en"/>
        </w:rPr>
        <w:t xml:space="preserve"> </w:t>
      </w:r>
      <w:r>
        <w:rPr>
          <w:rStyle w:val="Hps"/>
          <w:lang w:val="en"/>
        </w:rPr>
        <w:t>Shir</w:t>
      </w:r>
      <w:r>
        <w:rPr>
          <w:lang w:val="en"/>
        </w:rPr>
        <w:t xml:space="preserve"> </w:t>
      </w:r>
      <w:r>
        <w:rPr>
          <w:rStyle w:val="Hpsatn"/>
          <w:lang w:val="en"/>
        </w:rPr>
        <w:t>(</w:t>
      </w:r>
      <w:r>
        <w:rPr>
          <w:rtl w:val="true"/>
          <w:lang w:val="en"/>
        </w:rPr>
        <w:t>شیر</w:t>
      </w:r>
      <w:r>
        <w:rPr>
          <w:lang w:val="en"/>
        </w:rPr>
        <w:t>). T</w:t>
      </w:r>
      <w:r>
        <w:rPr/>
        <w:t xml:space="preserve">he lion was first sent from the western lands as tribute to China from the area of present-day Afghanistan, then known as Wuyi shanli </w:t>
      </w:r>
      <w:r>
        <w:rPr/>
        <w:t>烏戈山離</w:t>
      </w:r>
      <w:r>
        <w:rPr/>
        <w:t xml:space="preserve"> </w:t>
      </w:r>
      <w:r>
        <w:rPr/>
        <w:t xml:space="preserve">or Paite </w:t>
      </w:r>
      <w:r>
        <w:rPr/>
        <w:t>排特</w:t>
      </w:r>
      <w:r>
        <w:rPr/>
        <w:t xml:space="preserve">. Wuyi shanli, the terminus of the southern branch of the Silk Road that led from the Western Regions (modern Xinjiang) to Central Asia (Ban 1938). Several instances of lions as imperial tributes from Central Asia were recorded in the document </w:t>
      </w:r>
      <w:hyperlink r:id="rId8">
        <w:r>
          <w:rPr>
            <w:rStyle w:val="InternetLink"/>
            <w:i/>
            <w:iCs/>
          </w:rPr>
          <w:t>Book of the Later Han</w:t>
        </w:r>
      </w:hyperlink>
      <w:r>
        <w:rPr/>
        <w:t xml:space="preserve"> (</w:t>
      </w:r>
      <w:r>
        <w:rPr/>
        <w:t>後漢書</w:t>
      </w:r>
      <w:r>
        <w:rPr/>
        <w:t xml:space="preserve">) written from 25-220CE. On one particular event, on the eleventh lunar month of 87 CE, "... an envoy from </w:t>
      </w:r>
      <w:hyperlink r:id="rId9">
        <w:r>
          <w:rPr>
            <w:rStyle w:val="InternetLink"/>
          </w:rPr>
          <w:t>Parthia</w:t>
        </w:r>
      </w:hyperlink>
      <w:r>
        <w:rPr/>
        <w:t xml:space="preserve"> offered as tribute a lion and an ostrich"(</w:t>
      </w:r>
      <w:r>
        <w:rPr>
          <w:rStyle w:val="Hps"/>
          <w:lang w:val="en"/>
        </w:rPr>
        <w:t>Dili Scroll</w:t>
      </w:r>
      <w:r>
        <w:rPr>
          <w:lang w:val="en"/>
        </w:rPr>
        <w:t xml:space="preserve"> </w:t>
      </w:r>
      <w:r>
        <w:rPr>
          <w:rStyle w:val="Hps"/>
          <w:lang w:val="en"/>
        </w:rPr>
        <w:t>4)</w:t>
      </w:r>
      <w:r>
        <w:fldChar w:fldCharType="begin"/>
      </w:r>
      <w:r>
        <w:rPr>
          <w:rStyle w:val="InternetLink"/>
          <w:vertAlign w:val="superscript"/>
        </w:rPr>
        <w:instrText> HYPERLINK "http://en.wikipedia.org/wiki/Chinese_guardian_lions" \l "cite_note-5"</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to the Han court. Indeed the lion was associated by the Han Chinese to earlier venerated creatures of the ancient Chinese, most notably by the monk Huilin (</w:t>
      </w:r>
      <w:r>
        <w:rPr/>
        <w:t>琳说</w:t>
      </w:r>
      <w:r>
        <w:rPr/>
        <w:t xml:space="preserve">) who stated that "the mythic </w:t>
      </w:r>
      <w:hyperlink r:id="rId10">
        <w:r>
          <w:rPr>
            <w:rStyle w:val="InternetLink"/>
          </w:rPr>
          <w:t>suanni</w:t>
        </w:r>
      </w:hyperlink>
      <w:r>
        <w:rPr/>
        <w:t xml:space="preserve"> (</w:t>
      </w:r>
      <w:r>
        <w:rPr/>
        <w:t>狻猊</w:t>
      </w:r>
      <w:r>
        <w:rPr/>
        <w:t xml:space="preserve">) is actually the lion, coming from the </w:t>
      </w:r>
      <w:hyperlink r:id="rId11">
        <w:r>
          <w:rPr>
            <w:rStyle w:val="InternetLink"/>
          </w:rPr>
          <w:t>Western Regions</w:t>
        </w:r>
      </w:hyperlink>
      <w:r>
        <w:rPr/>
        <w:t>" (</w:t>
      </w:r>
      <w:r>
        <w:rPr/>
        <w:t>狻猊即狮子也，出西域</w:t>
      </w:r>
      <w:r>
        <w:rPr/>
        <w:t>).</w:t>
      </w:r>
    </w:p>
    <w:p>
      <w:pPr>
        <w:pStyle w:val="NormalWeb"/>
        <w:rPr/>
      </w:pPr>
      <w:r>
        <w:rPr/>
        <w:t xml:space="preserve"> </w:t>
      </w:r>
      <w:r>
        <w:rPr/>
        <w:t>The lion’s ferocity earned it such Chinese names as “Heaven’s Blessing” (</w:t>
      </w:r>
      <w:r>
        <w:rPr>
          <w:rStyle w:val="Emphasis"/>
        </w:rPr>
        <w:t>tianlu</w:t>
      </w:r>
      <w:r>
        <w:rPr/>
        <w:t xml:space="preserve"> </w:t>
      </w:r>
      <w:r>
        <w:rPr/>
        <w:t>天祿</w:t>
      </w:r>
      <w:r>
        <w:rPr/>
        <w:t>) and “Exorcist of Evil” (</w:t>
      </w:r>
      <w:r>
        <w:rPr>
          <w:rStyle w:val="Emphasis"/>
        </w:rPr>
        <w:t>bixue</w:t>
      </w:r>
      <w:r>
        <w:rPr/>
        <w:t xml:space="preserve"> </w:t>
      </w:r>
      <w:r>
        <w:rPr/>
        <w:t>辟邪</w:t>
      </w:r>
      <w:r>
        <w:rPr/>
        <w:t xml:space="preserve">). In the </w:t>
      </w:r>
      <w:r>
        <w:rPr>
          <w:i/>
          <w:iCs/>
        </w:rPr>
        <w:t xml:space="preserve">Biography of King Mu </w:t>
      </w:r>
      <w:r>
        <w:rPr/>
        <w:t>穆天子傳</w:t>
      </w:r>
      <w:r>
        <w:rPr/>
        <w:t xml:space="preserve"> </w:t>
      </w:r>
      <w:r>
        <w:rPr/>
        <w:t xml:space="preserve">the lion of the Western Regions is described as at resembling the tiger but more ferocious and claimed tigers and panthers as its prey  (Shanxiang 1999). The lion was called Suān ní </w:t>
      </w:r>
      <w:r>
        <w:rPr/>
        <w:t>狻猊</w:t>
      </w:r>
      <w:r>
        <w:rPr/>
        <w:t xml:space="preserve">, a transliterated word from a dialect in the Western Regions described in the tenth century CE dictionary </w:t>
      </w:r>
      <w:r>
        <w:rPr>
          <w:i/>
          <w:iCs/>
        </w:rPr>
        <w:t>Er ya</w:t>
      </w:r>
      <w:r>
        <w:rPr/>
        <w:t xml:space="preserve"> /</w:t>
      </w:r>
      <w:r>
        <w:rPr/>
        <w:t>爾雅</w:t>
      </w:r>
      <w:r>
        <w:rPr/>
        <w:t xml:space="preserve"> </w:t>
      </w:r>
      <w:r>
        <w:rPr/>
        <w:t xml:space="preserve">of Bing Xing (1965)  as "a short-haired tiger".  </w:t>
      </w:r>
    </w:p>
    <w:p>
      <w:pPr>
        <w:pStyle w:val="NormalWeb"/>
        <w:rPr/>
      </w:pPr>
      <w:r>
        <w:rPr/>
        <w:t xml:space="preserve">The protective power  rather than its ferocity is what is incorporated into the Dance of the Five Lions mirrors. This aspect of Chinese lion iconography is reflected in stone carvings placed in front of tombs and palace gates or shrine doors, where lions function like guardians, and, like griffins in Western culture, they are often winged. </w:t>
      </w:r>
    </w:p>
    <w:p>
      <w:pPr>
        <w:pStyle w:val="NormalWeb"/>
        <w:rPr/>
      </w:pPr>
      <w:r>
        <w:rPr/>
        <w:t xml:space="preserve">About the second century CE Buddhism made its way into China from Tibet and India, where an iconography had developed with the lion as a symbol of the Buddha, </w:t>
      </w:r>
      <w:r>
        <w:rPr>
          <w:szCs w:val="20"/>
        </w:rPr>
        <w:t xml:space="preserve">who was called Shakyasimha, 'the lion among the Shakyas", the clan to which he belonged. As </w:t>
      </w:r>
      <w:r>
        <w:rPr/>
        <w:t xml:space="preserve">early as 208 BCE lions were incorporated in Buddhist monumental art. </w:t>
      </w:r>
    </w:p>
    <w:p>
      <w:pPr>
        <w:pStyle w:val="Normal"/>
        <w:rPr/>
      </w:pPr>
      <w:r>
        <w:rPr/>
        <w:t xml:space="preserve">In India, the lion played no role in pre-Buddhist religion, but during the Nanda dynasty (about 360 to 324 BCE) lion iconography  diffused throughout the empire, which covered nearly the entire Gangetic basin. Travel was secure because the empire was powerful and possessed vast resources (20,000 cavalry, 200,000 infantry and 2,000 four-horsed chariots), so Buddhist pilgrims were freer to travel from grotto to grotto without fear of molestation (Nilakanta Sastri 1952:11-20). </w:t>
      </w:r>
    </w:p>
    <w:p>
      <w:pPr>
        <w:pStyle w:val="NormalWeb"/>
        <w:rPr/>
      </w:pPr>
      <w:r>
        <w:rPr>
          <w:spacing w:val="4"/>
          <w:szCs w:val="19"/>
        </w:rPr>
        <w:t>Furthermore, the ancient</w:t>
      </w:r>
      <w:r>
        <w:rPr>
          <w:spacing w:val="-4"/>
          <w:szCs w:val="19"/>
        </w:rPr>
        <w:t xml:space="preserve"> lion symbolism of </w:t>
      </w:r>
      <w:r>
        <w:rPr>
          <w:spacing w:val="-2"/>
          <w:szCs w:val="19"/>
        </w:rPr>
        <w:t>Western Asia and Egypt where it had been</w:t>
      </w:r>
      <w:r>
        <w:rPr>
          <w:spacing w:val="-1"/>
          <w:szCs w:val="19"/>
        </w:rPr>
        <w:t xml:space="preserve"> a dual symbol of the sun and of the king </w:t>
      </w:r>
      <w:r>
        <w:rPr>
          <w:spacing w:val="-2"/>
          <w:szCs w:val="19"/>
        </w:rPr>
        <w:t xml:space="preserve">as earthly substitute for the divinity of the sun was not shared by India. However, during the fourth century BCE when </w:t>
      </w:r>
      <w:r>
        <w:rPr>
          <w:spacing w:val="1"/>
          <w:szCs w:val="19"/>
        </w:rPr>
        <w:t xml:space="preserve">the Indra cult was in decline in India, </w:t>
      </w:r>
      <w:r>
        <w:rPr>
          <w:spacing w:val="2"/>
          <w:szCs w:val="19"/>
        </w:rPr>
        <w:t xml:space="preserve">the Nanda and Maurya kings were searching for an emblem of their royalty that had not been co-opted for other purposes. The lion appeared to be a natural choice. </w:t>
      </w:r>
    </w:p>
    <w:p>
      <w:pPr>
        <w:sectPr>
          <w:type w:val="nextPage"/>
          <w:pgSz w:w="12240" w:h="15840"/>
          <w:pgMar w:left="1440" w:right="1440" w:header="0" w:top="1440" w:footer="0" w:bottom="1440" w:gutter="0"/>
          <w:pgNumType w:fmt="decimal"/>
          <w:formProt w:val="false"/>
          <w:textDirection w:val="lrTb"/>
          <w:docGrid w:type="default" w:linePitch="360" w:charSpace="0"/>
        </w:sectPr>
        <w:pStyle w:val="Normal"/>
        <w:spacing w:lineRule="auto" w:line="192" w:before="144" w:after="252"/>
        <w:rPr>
          <w:color w:val="0F181C"/>
          <w:spacing w:val="16"/>
          <w:szCs w:val="47"/>
        </w:rPr>
      </w:pPr>
      <w:r>
        <w:rPr>
          <w:color w:val="0F181C"/>
          <w:spacing w:val="16"/>
          <w:szCs w:val="47"/>
        </w:rPr>
      </w:r>
    </w:p>
    <w:tbl>
      <w:tblPr>
        <w:tblW w:w="8825" w:type="dxa"/>
        <w:jc w:val="start"/>
        <w:tblInd w:w="-36" w:type="dxa"/>
        <w:tblBorders/>
        <w:tblCellMar>
          <w:top w:w="0" w:type="dxa"/>
          <w:start w:w="108" w:type="dxa"/>
          <w:bottom w:w="0" w:type="dxa"/>
          <w:end w:w="108" w:type="dxa"/>
        </w:tblCellMar>
      </w:tblPr>
      <w:tblGrid>
        <w:gridCol w:w="2437"/>
        <w:gridCol w:w="1799"/>
        <w:gridCol w:w="2400"/>
        <w:gridCol w:w="2189"/>
      </w:tblGrid>
      <w:tr>
        <w:trPr>
          <w:trHeight w:val="576" w:hRule="atLeast"/>
        </w:trPr>
        <w:tc>
          <w:tcPr>
            <w:tcW w:w="4236" w:type="dxa"/>
            <w:gridSpan w:val="2"/>
            <w:tcBorders/>
            <w:shd w:fill="auto" w:val="clear"/>
          </w:tcPr>
          <w:p>
            <w:pPr>
              <w:pStyle w:val="Normal"/>
              <w:rPr/>
            </w:pPr>
            <w:r>
              <w:rPr>
                <w:color w:val="0F181C"/>
                <w:spacing w:val="56"/>
                <w:szCs w:val="47"/>
              </w:rPr>
              <w:t xml:space="preserve">Animal Capitals Surmounting </w:t>
            </w:r>
            <w:r>
              <w:rPr>
                <w:color w:val="0F181C"/>
                <w:spacing w:val="16"/>
                <w:szCs w:val="47"/>
              </w:rPr>
              <w:t>Pillars</w:t>
            </w:r>
          </w:p>
        </w:tc>
        <w:tc>
          <w:tcPr>
            <w:tcW w:w="2400" w:type="dxa"/>
            <w:tcBorders/>
            <w:shd w:fill="auto" w:val="clear"/>
          </w:tcPr>
          <w:p>
            <w:pPr>
              <w:pStyle w:val="Normal"/>
              <w:rPr>
                <w:color w:val="0F181C"/>
                <w:spacing w:val="56"/>
                <w:szCs w:val="47"/>
              </w:rPr>
            </w:pPr>
            <w:r>
              <w:rPr>
                <w:color w:val="0F181C"/>
                <w:spacing w:val="56"/>
                <w:szCs w:val="47"/>
              </w:rPr>
              <w:t>Time Horizon</w:t>
            </w:r>
          </w:p>
        </w:tc>
        <w:tc>
          <w:tcPr>
            <w:tcW w:w="2189" w:type="dxa"/>
            <w:tcBorders/>
            <w:shd w:fill="auto" w:val="clear"/>
          </w:tcPr>
          <w:p>
            <w:pPr>
              <w:pStyle w:val="Normal"/>
              <w:rPr>
                <w:color w:val="0F181C"/>
                <w:spacing w:val="56"/>
                <w:szCs w:val="47"/>
              </w:rPr>
            </w:pPr>
            <w:r>
              <w:rPr>
                <w:color w:val="0F181C"/>
                <w:spacing w:val="56"/>
                <w:szCs w:val="47"/>
              </w:rPr>
              <w:t>Reference</w:t>
            </w:r>
          </w:p>
        </w:tc>
      </w:tr>
      <w:tr>
        <w:trPr>
          <w:trHeight w:val="576" w:hRule="atLeast"/>
        </w:trPr>
        <w:tc>
          <w:tcPr>
            <w:tcW w:w="2437" w:type="dxa"/>
            <w:tcBorders/>
            <w:shd w:fill="auto" w:val="clear"/>
          </w:tcPr>
          <w:p>
            <w:pPr>
              <w:pStyle w:val="Normal"/>
              <w:numPr>
                <w:ilvl w:val="0"/>
                <w:numId w:val="2"/>
              </w:numPr>
              <w:ind w:start="0" w:hanging="0"/>
              <w:rPr/>
            </w:pPr>
            <w:r>
              <w:rPr/>
              <w:t>Rampurva I</w:t>
            </w:r>
          </w:p>
        </w:tc>
        <w:tc>
          <w:tcPr>
            <w:tcW w:w="1799" w:type="dxa"/>
            <w:tcBorders/>
            <w:shd w:fill="auto" w:val="clear"/>
          </w:tcPr>
          <w:p>
            <w:pPr>
              <w:pStyle w:val="Normal"/>
              <w:rPr/>
            </w:pPr>
            <w:r>
              <w:rPr/>
              <w:t>Single Lion, foreign heraldic style</w:t>
            </w:r>
          </w:p>
        </w:tc>
        <w:tc>
          <w:tcPr>
            <w:tcW w:w="2400" w:type="dxa"/>
            <w:tcBorders/>
            <w:shd w:fill="auto" w:val="clear"/>
          </w:tcPr>
          <w:p>
            <w:pPr>
              <w:pStyle w:val="Normal"/>
              <w:rPr/>
            </w:pPr>
            <w:r>
              <w:rPr/>
              <w:t>Early Pre- Ashokan</w:t>
            </w:r>
          </w:p>
          <w:p>
            <w:pPr>
              <w:pStyle w:val="Normal"/>
              <w:rPr/>
            </w:pPr>
            <w:r>
              <w:rPr/>
              <w:t>Non-Indian sculptors</w:t>
            </w:r>
          </w:p>
        </w:tc>
        <w:tc>
          <w:tcPr>
            <w:tcW w:w="2189" w:type="dxa"/>
            <w:tcBorders/>
            <w:shd w:fill="auto" w:val="clear"/>
          </w:tcPr>
          <w:p>
            <w:pPr>
              <w:pStyle w:val="Normal"/>
              <w:rPr/>
            </w:pPr>
            <w:r>
              <w:rPr/>
              <w:t>Irwin 1975: 631; 1983: 248.</w:t>
            </w:r>
          </w:p>
        </w:tc>
      </w:tr>
      <w:tr>
        <w:trPr>
          <w:trHeight w:val="576" w:hRule="atLeast"/>
        </w:trPr>
        <w:tc>
          <w:tcPr>
            <w:tcW w:w="2437" w:type="dxa"/>
            <w:tcBorders/>
            <w:shd w:fill="auto" w:val="clear"/>
          </w:tcPr>
          <w:p>
            <w:pPr>
              <w:pStyle w:val="Normal"/>
              <w:numPr>
                <w:ilvl w:val="0"/>
                <w:numId w:val="2"/>
              </w:numPr>
              <w:ind w:start="0" w:hanging="0"/>
              <w:rPr/>
            </w:pPr>
            <w:r>
              <w:rPr/>
              <w:t>Laurya-Nandangarh</w:t>
            </w:r>
          </w:p>
        </w:tc>
        <w:tc>
          <w:tcPr>
            <w:tcW w:w="1799" w:type="dxa"/>
            <w:tcBorders/>
            <w:shd w:fill="auto" w:val="clear"/>
          </w:tcPr>
          <w:p>
            <w:pPr>
              <w:pStyle w:val="Normal"/>
              <w:rPr/>
            </w:pPr>
            <w:r>
              <w:rPr/>
              <w:t>Single Lion,</w:t>
            </w:r>
          </w:p>
          <w:p>
            <w:pPr>
              <w:pStyle w:val="Normal"/>
              <w:rPr/>
            </w:pPr>
            <w:r>
              <w:rPr/>
              <w:t>foreign heraldic style</w:t>
            </w:r>
          </w:p>
          <w:p>
            <w:pPr>
              <w:pStyle w:val="Normal"/>
              <w:rPr/>
            </w:pPr>
            <w:r>
              <w:rPr/>
              <w:t>Abacus: Geese</w:t>
            </w:r>
          </w:p>
        </w:tc>
        <w:tc>
          <w:tcPr>
            <w:tcW w:w="2400" w:type="dxa"/>
            <w:tcBorders/>
            <w:shd w:fill="auto" w:val="clear"/>
          </w:tcPr>
          <w:p>
            <w:pPr>
              <w:pStyle w:val="Normal"/>
              <w:rPr/>
            </w:pPr>
            <w:r>
              <w:rPr/>
              <w:t>Later Pre- Ashokan Non-Indian scuptors</w:t>
            </w:r>
          </w:p>
        </w:tc>
        <w:tc>
          <w:tcPr>
            <w:tcW w:w="2189" w:type="dxa"/>
            <w:tcBorders/>
            <w:shd w:fill="auto" w:val="clear"/>
          </w:tcPr>
          <w:p>
            <w:pPr>
              <w:pStyle w:val="Normal"/>
              <w:rPr/>
            </w:pPr>
            <w:r>
              <w:rPr/>
              <w:t>Irwin 1975: 631.</w:t>
            </w:r>
          </w:p>
        </w:tc>
      </w:tr>
      <w:tr>
        <w:trPr>
          <w:trHeight w:val="576" w:hRule="atLeast"/>
        </w:trPr>
        <w:tc>
          <w:tcPr>
            <w:tcW w:w="2437" w:type="dxa"/>
            <w:tcBorders/>
            <w:shd w:fill="auto" w:val="clear"/>
          </w:tcPr>
          <w:p>
            <w:pPr>
              <w:pStyle w:val="Normal"/>
              <w:numPr>
                <w:ilvl w:val="0"/>
                <w:numId w:val="2"/>
              </w:numPr>
              <w:ind w:start="0" w:hanging="0"/>
              <w:rPr/>
            </w:pPr>
            <w:r>
              <w:rPr/>
              <w:t>Vaishali (Basarah)</w:t>
            </w:r>
          </w:p>
        </w:tc>
        <w:tc>
          <w:tcPr>
            <w:tcW w:w="1799" w:type="dxa"/>
            <w:tcBorders/>
            <w:shd w:fill="auto" w:val="clear"/>
          </w:tcPr>
          <w:p>
            <w:pPr>
              <w:pStyle w:val="Normal"/>
              <w:rPr/>
            </w:pPr>
            <w:r>
              <w:rPr/>
              <w:t>Single Lion,</w:t>
            </w:r>
          </w:p>
          <w:p>
            <w:pPr>
              <w:pStyle w:val="Normal"/>
              <w:rPr/>
            </w:pPr>
            <w:r>
              <w:rPr/>
              <w:t>foreign heraldic style</w:t>
            </w:r>
          </w:p>
        </w:tc>
        <w:tc>
          <w:tcPr>
            <w:tcW w:w="2400" w:type="dxa"/>
            <w:tcBorders/>
            <w:shd w:fill="auto" w:val="clear"/>
          </w:tcPr>
          <w:p>
            <w:pPr>
              <w:pStyle w:val="Normal"/>
              <w:rPr/>
            </w:pPr>
            <w:r>
              <w:rPr/>
              <w:t>Earliest Pre-Ashokan</w:t>
            </w:r>
          </w:p>
          <w:p>
            <w:pPr>
              <w:pStyle w:val="Normal"/>
              <w:rPr/>
            </w:pPr>
            <w:r>
              <w:rPr/>
              <w:t>Non- Indian sculptors</w:t>
            </w:r>
          </w:p>
        </w:tc>
        <w:tc>
          <w:tcPr>
            <w:tcW w:w="2189" w:type="dxa"/>
            <w:tcBorders/>
            <w:shd w:fill="auto" w:val="clear"/>
          </w:tcPr>
          <w:p>
            <w:pPr>
              <w:pStyle w:val="Normal"/>
              <w:rPr/>
            </w:pPr>
            <w:r>
              <w:rPr/>
              <w:t>Irwin 1975: 631.</w:t>
            </w:r>
          </w:p>
        </w:tc>
      </w:tr>
      <w:tr>
        <w:trPr>
          <w:trHeight w:val="576" w:hRule="atLeast"/>
        </w:trPr>
        <w:tc>
          <w:tcPr>
            <w:tcW w:w="2437" w:type="dxa"/>
            <w:tcBorders/>
            <w:shd w:fill="auto" w:val="clear"/>
          </w:tcPr>
          <w:p>
            <w:pPr>
              <w:pStyle w:val="Normal"/>
              <w:numPr>
                <w:ilvl w:val="0"/>
                <w:numId w:val="4"/>
              </w:numPr>
              <w:ind w:start="0" w:hanging="0"/>
              <w:rPr/>
            </w:pPr>
            <w:r>
              <w:rPr/>
              <w:t>Rampurva II</w:t>
            </w:r>
          </w:p>
        </w:tc>
        <w:tc>
          <w:tcPr>
            <w:tcW w:w="1799" w:type="dxa"/>
            <w:tcBorders/>
            <w:shd w:fill="auto" w:val="clear"/>
          </w:tcPr>
          <w:p>
            <w:pPr>
              <w:pStyle w:val="Normal"/>
              <w:rPr/>
            </w:pPr>
            <w:r>
              <w:rPr/>
              <w:t>Single Bull, Indian style</w:t>
            </w:r>
          </w:p>
          <w:p>
            <w:pPr>
              <w:pStyle w:val="Normal"/>
              <w:rPr/>
            </w:pPr>
            <w:r>
              <w:rPr/>
              <w:t>Abacus: circulating geese</w:t>
            </w:r>
          </w:p>
        </w:tc>
        <w:tc>
          <w:tcPr>
            <w:tcW w:w="2400" w:type="dxa"/>
            <w:tcBorders/>
            <w:shd w:fill="auto" w:val="clear"/>
          </w:tcPr>
          <w:p>
            <w:pPr>
              <w:pStyle w:val="Normal"/>
              <w:rPr/>
            </w:pPr>
            <w:r>
              <w:rPr/>
              <w:t>Pre- Ashokan</w:t>
            </w:r>
          </w:p>
          <w:p>
            <w:pPr>
              <w:pStyle w:val="Normal"/>
              <w:rPr/>
            </w:pPr>
            <w:r>
              <w:rPr/>
              <w:t>Indian scuptors</w:t>
            </w:r>
          </w:p>
        </w:tc>
        <w:tc>
          <w:tcPr>
            <w:tcW w:w="2189" w:type="dxa"/>
            <w:tcBorders/>
            <w:shd w:fill="auto" w:val="clear"/>
          </w:tcPr>
          <w:p>
            <w:pPr>
              <w:pStyle w:val="Normal"/>
              <w:rPr/>
            </w:pPr>
            <w:r>
              <w:rPr/>
              <w:t>Irwin 1975: 631; 1983: 264.</w:t>
            </w:r>
          </w:p>
        </w:tc>
      </w:tr>
      <w:tr>
        <w:trPr>
          <w:trHeight w:val="576" w:hRule="atLeast"/>
        </w:trPr>
        <w:tc>
          <w:tcPr>
            <w:tcW w:w="2437" w:type="dxa"/>
            <w:tcBorders/>
            <w:shd w:fill="auto" w:val="clear"/>
          </w:tcPr>
          <w:p>
            <w:pPr>
              <w:pStyle w:val="Normal"/>
              <w:numPr>
                <w:ilvl w:val="0"/>
                <w:numId w:val="2"/>
              </w:numPr>
              <w:ind w:start="0" w:hanging="0"/>
              <w:rPr/>
            </w:pPr>
            <w:r>
              <w:rPr/>
              <w:t>Sarnath</w:t>
            </w:r>
          </w:p>
        </w:tc>
        <w:tc>
          <w:tcPr>
            <w:tcW w:w="1799" w:type="dxa"/>
            <w:tcBorders/>
            <w:shd w:fill="auto" w:val="clear"/>
          </w:tcPr>
          <w:p>
            <w:pPr>
              <w:pStyle w:val="Normal"/>
              <w:rPr/>
            </w:pPr>
            <w:r>
              <w:rPr/>
              <w:t>Four Lions,</w:t>
            </w:r>
          </w:p>
          <w:p>
            <w:pPr>
              <w:pStyle w:val="Normal"/>
              <w:rPr/>
            </w:pPr>
            <w:r>
              <w:rPr/>
              <w:t>foreign heraldic style</w:t>
            </w:r>
          </w:p>
          <w:p>
            <w:pPr>
              <w:pStyle w:val="Normal"/>
              <w:rPr/>
            </w:pPr>
            <w:r>
              <w:rPr/>
              <w:t>Abacus: circulating horse, lion, bull, elephant</w:t>
            </w:r>
          </w:p>
        </w:tc>
        <w:tc>
          <w:tcPr>
            <w:tcW w:w="2400" w:type="dxa"/>
            <w:tcBorders/>
            <w:shd w:fill="auto" w:val="clear"/>
          </w:tcPr>
          <w:p>
            <w:pPr>
              <w:pStyle w:val="Normal"/>
              <w:rPr/>
            </w:pPr>
            <w:r>
              <w:rPr/>
              <w:t xml:space="preserve">Ashokan, </w:t>
            </w:r>
          </w:p>
          <w:p>
            <w:pPr>
              <w:pStyle w:val="Normal"/>
              <w:rPr/>
            </w:pPr>
            <w:r>
              <w:rPr/>
              <w:t>Perso-Hellenistic sculptors, ca. 258 BCE</w:t>
            </w:r>
          </w:p>
        </w:tc>
        <w:tc>
          <w:tcPr>
            <w:tcW w:w="2189" w:type="dxa"/>
            <w:tcBorders/>
            <w:shd w:fill="auto" w:val="clear"/>
          </w:tcPr>
          <w:p>
            <w:pPr>
              <w:pStyle w:val="Normal"/>
              <w:rPr/>
            </w:pPr>
            <w:r>
              <w:rPr/>
              <w:t>Irwin 1975: 631; 1983: 264.</w:t>
            </w:r>
          </w:p>
        </w:tc>
      </w:tr>
      <w:tr>
        <w:trPr>
          <w:trHeight w:val="576" w:hRule="atLeast"/>
        </w:trPr>
        <w:tc>
          <w:tcPr>
            <w:tcW w:w="2437" w:type="dxa"/>
            <w:tcBorders/>
            <w:shd w:fill="auto" w:val="clear"/>
          </w:tcPr>
          <w:p>
            <w:pPr>
              <w:pStyle w:val="Normal"/>
              <w:numPr>
                <w:ilvl w:val="0"/>
                <w:numId w:val="2"/>
              </w:numPr>
              <w:ind w:start="0" w:hanging="0"/>
              <w:rPr/>
            </w:pPr>
            <w:r>
              <w:rPr/>
              <w:t>Sanchi</w:t>
            </w:r>
          </w:p>
        </w:tc>
        <w:tc>
          <w:tcPr>
            <w:tcW w:w="1799" w:type="dxa"/>
            <w:tcBorders/>
            <w:shd w:fill="auto" w:val="clear"/>
          </w:tcPr>
          <w:p>
            <w:pPr>
              <w:pStyle w:val="Normal"/>
              <w:rPr/>
            </w:pPr>
            <w:r>
              <w:rPr/>
              <w:t>Four Lions</w:t>
            </w:r>
          </w:p>
          <w:p>
            <w:pPr>
              <w:pStyle w:val="Normal"/>
              <w:rPr/>
            </w:pPr>
            <w:r>
              <w:rPr/>
              <w:t xml:space="preserve">Abacus: circulating geese </w:t>
            </w:r>
          </w:p>
        </w:tc>
        <w:tc>
          <w:tcPr>
            <w:tcW w:w="2400" w:type="dxa"/>
            <w:tcBorders/>
            <w:shd w:fill="auto" w:val="clear"/>
          </w:tcPr>
          <w:p>
            <w:pPr>
              <w:pStyle w:val="Normal"/>
              <w:rPr/>
            </w:pPr>
            <w:r>
              <w:rPr/>
              <w:t xml:space="preserve">Ashokan </w:t>
            </w:r>
          </w:p>
          <w:p>
            <w:pPr>
              <w:pStyle w:val="Normal"/>
              <w:rPr/>
            </w:pPr>
            <w:r>
              <w:rPr/>
              <w:t>Indian sculptors, ca. 259 BCE</w:t>
            </w:r>
          </w:p>
        </w:tc>
        <w:tc>
          <w:tcPr>
            <w:tcW w:w="2189" w:type="dxa"/>
            <w:tcBorders/>
            <w:shd w:fill="auto" w:val="clear"/>
          </w:tcPr>
          <w:p>
            <w:pPr>
              <w:pStyle w:val="Normal"/>
              <w:rPr/>
            </w:pPr>
            <w:r>
              <w:rPr/>
              <w:t>Irwin 1983: 265.</w:t>
            </w:r>
          </w:p>
        </w:tc>
      </w:tr>
      <w:tr>
        <w:trPr>
          <w:trHeight w:val="576" w:hRule="atLeast"/>
        </w:trPr>
        <w:tc>
          <w:tcPr>
            <w:tcW w:w="2437" w:type="dxa"/>
            <w:tcBorders/>
            <w:shd w:fill="auto" w:val="clear"/>
          </w:tcPr>
          <w:p>
            <w:pPr>
              <w:pStyle w:val="Normal"/>
              <w:numPr>
                <w:ilvl w:val="0"/>
                <w:numId w:val="2"/>
              </w:numPr>
              <w:ind w:start="0" w:hanging="0"/>
              <w:rPr/>
            </w:pPr>
            <w:r>
              <w:rPr/>
              <w:t xml:space="preserve">Sankisa </w:t>
            </w:r>
          </w:p>
        </w:tc>
        <w:tc>
          <w:tcPr>
            <w:tcW w:w="1799" w:type="dxa"/>
            <w:tcBorders/>
            <w:shd w:fill="auto" w:val="clear"/>
          </w:tcPr>
          <w:p>
            <w:pPr>
              <w:pStyle w:val="Normal"/>
              <w:rPr/>
            </w:pPr>
            <w:r>
              <w:rPr/>
              <w:t>Single Elephant, Indian style</w:t>
            </w:r>
          </w:p>
          <w:p>
            <w:pPr>
              <w:pStyle w:val="Normal"/>
              <w:rPr/>
            </w:pPr>
            <w:r>
              <w:rPr/>
            </w:r>
          </w:p>
        </w:tc>
        <w:tc>
          <w:tcPr>
            <w:tcW w:w="2400" w:type="dxa"/>
            <w:tcBorders/>
            <w:shd w:fill="auto" w:val="clear"/>
          </w:tcPr>
          <w:p>
            <w:pPr>
              <w:pStyle w:val="Normal"/>
              <w:rPr/>
            </w:pPr>
            <w:r>
              <w:rPr/>
              <w:t>Pre- Ashokan</w:t>
            </w:r>
          </w:p>
          <w:p>
            <w:pPr>
              <w:pStyle w:val="Normal"/>
              <w:rPr/>
            </w:pPr>
            <w:r>
              <w:rPr/>
              <w:t>Indian sculptors</w:t>
            </w:r>
          </w:p>
        </w:tc>
        <w:tc>
          <w:tcPr>
            <w:tcW w:w="2189" w:type="dxa"/>
            <w:tcBorders/>
            <w:shd w:fill="auto" w:val="clear"/>
          </w:tcPr>
          <w:p>
            <w:pPr>
              <w:pStyle w:val="Normal"/>
              <w:rPr/>
            </w:pPr>
            <w:r>
              <w:rPr/>
              <w:t>Irwin 1983: 248, 264.</w:t>
            </w:r>
          </w:p>
        </w:tc>
      </w:tr>
    </w:tbl>
    <w:p>
      <w:pPr>
        <w:pStyle w:val="Normal"/>
        <w:spacing w:lineRule="auto" w:line="199" w:before="288" w:after="0"/>
        <w:ind w:start="-288" w:hanging="0"/>
        <w:rPr/>
      </w:pPr>
      <w:r>
        <w:rPr/>
        <w:drawing>
          <wp:inline distT="0" distB="0" distL="0" distR="0">
            <wp:extent cx="5128895" cy="5914390"/>
            <wp:effectExtent l="0" t="0" r="0" b="0"/>
            <wp:docPr id="6"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15" descr="" title=""/>
                    <pic:cNvPicPr>
                      <a:picLocks noChangeAspect="1" noChangeArrowheads="1"/>
                    </pic:cNvPicPr>
                  </pic:nvPicPr>
                  <pic:blipFill>
                    <a:blip r:embed="rId12"/>
                    <a:srcRect l="-7" t="-6" r="-7" b="-6"/>
                    <a:stretch>
                      <a:fillRect/>
                    </a:stretch>
                  </pic:blipFill>
                  <pic:spPr bwMode="auto">
                    <a:xfrm>
                      <a:off x="0" y="0"/>
                      <a:ext cx="5128895" cy="5914390"/>
                    </a:xfrm>
                    <a:prstGeom prst="rect">
                      <a:avLst/>
                    </a:prstGeom>
                  </pic:spPr>
                </pic:pic>
              </a:graphicData>
            </a:graphic>
          </wp:inline>
        </w:drawing>
      </w:r>
    </w:p>
    <w:p>
      <w:pPr>
        <w:pStyle w:val="Normal"/>
        <w:spacing w:lineRule="auto" w:line="199" w:before="288" w:after="0"/>
        <w:ind w:start="-288" w:hanging="0"/>
        <w:rPr/>
      </w:pPr>
      <w:r>
        <w:rPr/>
        <w:t>http://upload.wikimedia.org/wikipedia/commons/thumb/f/ff/EdictsOfAshoka.jpg/220px-EdictsOfAshoka.jpg</w:t>
      </w:r>
    </w:p>
    <w:p>
      <w:pPr>
        <w:pStyle w:val="Normal"/>
        <w:spacing w:lineRule="auto" w:line="199" w:before="288" w:after="0"/>
        <w:ind w:start="-288" w:hanging="0"/>
        <w:rPr/>
      </w:pPr>
      <w:r>
        <w:rPr/>
        <w:t>Buddhist missions in the time of Ashoka were extended to Athens, Alexandria, Antioch Bactria (Afghanistan) Western Regions (Xinjiang, China), Sri Lanka and Burma.</w:t>
      </w:r>
    </w:p>
    <w:p>
      <w:pPr>
        <w:pStyle w:val="Normal"/>
        <w:spacing w:lineRule="auto" w:line="199" w:before="288" w:after="0"/>
        <w:ind w:start="-288" w:hanging="0"/>
        <w:rPr/>
      </w:pPr>
      <w:r>
        <w:rPr/>
      </w:r>
    </w:p>
    <w:p>
      <w:pPr>
        <w:pStyle w:val="Normal"/>
        <w:spacing w:lineRule="auto" w:line="199" w:before="288" w:after="0"/>
        <w:ind w:start="-288" w:hanging="0"/>
        <w:rPr>
          <w:color w:val="0F181C"/>
          <w:spacing w:val="30"/>
          <w:szCs w:val="46"/>
        </w:rPr>
      </w:pPr>
      <w:r>
        <w:rPr/>
        <w:t>1. Rampurva I</w:t>
      </w:r>
    </w:p>
    <w:p>
      <w:pPr>
        <w:pStyle w:val="Normal"/>
        <w:rPr/>
      </w:pPr>
      <w:r>
        <w:rPr/>
        <w:t xml:space="preserve">  </w:t>
      </w:r>
    </w:p>
    <w:p>
      <w:pPr>
        <w:pStyle w:val="Normal"/>
        <w:spacing w:lineRule="auto" w:line="199" w:before="288" w:after="0"/>
        <w:ind w:start="-288" w:hanging="0"/>
        <w:rPr/>
      </w:pPr>
      <w:r>
        <w:rPr/>
        <w:t xml:space="preserve"> </w:t>
      </w:r>
      <w:r>
        <w:rPr/>
        <w:drawing>
          <wp:inline distT="0" distB="0" distL="0" distR="0">
            <wp:extent cx="1778000" cy="2540000"/>
            <wp:effectExtent l="0" t="0" r="0" b="0"/>
            <wp:docPr id="7" name="MauryaRampurvaLion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uryaRampurvaLion1" descr="" title=""/>
                    <pic:cNvPicPr>
                      <a:picLocks noChangeAspect="1" noChangeArrowheads="1"/>
                    </pic:cNvPicPr>
                  </pic:nvPicPr>
                  <pic:blipFill>
                    <a:blip r:embed="rId13"/>
                    <a:srcRect l="-20" t="-14" r="-20" b="-14"/>
                    <a:stretch>
                      <a:fillRect/>
                    </a:stretch>
                  </pic:blipFill>
                  <pic:spPr bwMode="auto">
                    <a:xfrm>
                      <a:off x="0" y="0"/>
                      <a:ext cx="1778000" cy="2540000"/>
                    </a:xfrm>
                    <a:prstGeom prst="rect">
                      <a:avLst/>
                    </a:prstGeom>
                  </pic:spPr>
                </pic:pic>
              </a:graphicData>
            </a:graphic>
          </wp:inline>
        </w:drawing>
      </w:r>
      <w:r>
        <w:rPr/>
        <w:drawing>
          <wp:inline distT="0" distB="0" distL="0" distR="0">
            <wp:extent cx="1657350" cy="2552700"/>
            <wp:effectExtent l="0" t="0" r="0" b="0"/>
            <wp:docPr id="8" name="MauryaRampurvaLion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uryaRampurvaLion2" descr="" title=""/>
                    <pic:cNvPicPr>
                      <a:picLocks noChangeAspect="1" noChangeArrowheads="1"/>
                    </pic:cNvPicPr>
                  </pic:nvPicPr>
                  <pic:blipFill>
                    <a:blip r:embed="rId14"/>
                    <a:srcRect l="-21" t="-14" r="-21" b="-14"/>
                    <a:stretch>
                      <a:fillRect/>
                    </a:stretch>
                  </pic:blipFill>
                  <pic:spPr bwMode="auto">
                    <a:xfrm>
                      <a:off x="0" y="0"/>
                      <a:ext cx="1657350" cy="2552700"/>
                    </a:xfrm>
                    <a:prstGeom prst="rect">
                      <a:avLst/>
                    </a:prstGeom>
                  </pic:spPr>
                </pic:pic>
              </a:graphicData>
            </a:graphic>
          </wp:inline>
        </w:drawing>
      </w:r>
    </w:p>
    <w:p>
      <w:pPr>
        <w:pStyle w:val="Normal"/>
        <w:spacing w:lineRule="auto" w:line="199" w:before="288" w:after="0"/>
        <w:ind w:start="-288" w:hanging="0"/>
        <w:rPr/>
      </w:pPr>
      <w:r>
        <w:rPr/>
        <w:t>http://venusnotebook.wikispaces.com/file/view/Vaishalli_capital.jpg/94281338/227x364/Vaishalli_capital.jpg</w:t>
      </w:r>
    </w:p>
    <w:p>
      <w:pPr>
        <w:pStyle w:val="Normal"/>
        <w:spacing w:lineRule="auto" w:line="199" w:before="288" w:after="0"/>
        <w:ind w:start="-288" w:hanging="0"/>
        <w:rPr/>
      </w:pPr>
      <w:r>
        <w:rPr/>
        <w:t>2. Laurya-Nandangarh</w:t>
      </w:r>
    </w:p>
    <w:p>
      <w:pPr>
        <w:pStyle w:val="Normal"/>
        <w:spacing w:lineRule="auto" w:line="199" w:before="288" w:after="0"/>
        <w:ind w:start="-288" w:hanging="0"/>
        <w:rPr/>
      </w:pPr>
      <w:r>
        <w:rPr/>
        <w:drawing>
          <wp:inline distT="0" distB="0" distL="0" distR="0">
            <wp:extent cx="1466850" cy="2143125"/>
            <wp:effectExtent l="0" t="0" r="0" b="0"/>
            <wp:docPr id="9" name="MauryaLauriya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uryaLauriya1" descr="" title=""/>
                    <pic:cNvPicPr>
                      <a:picLocks noChangeAspect="1" noChangeArrowheads="1"/>
                    </pic:cNvPicPr>
                  </pic:nvPicPr>
                  <pic:blipFill>
                    <a:blip r:embed="rId15"/>
                    <a:srcRect l="-18" t="-12" r="-18" b="-12"/>
                    <a:stretch>
                      <a:fillRect/>
                    </a:stretch>
                  </pic:blipFill>
                  <pic:spPr bwMode="auto">
                    <a:xfrm>
                      <a:off x="0" y="0"/>
                      <a:ext cx="1466850" cy="2143125"/>
                    </a:xfrm>
                    <a:prstGeom prst="rect">
                      <a:avLst/>
                    </a:prstGeom>
                  </pic:spPr>
                </pic:pic>
              </a:graphicData>
            </a:graphic>
          </wp:inline>
        </w:drawing>
      </w:r>
      <w:r>
        <w:rPr/>
        <w:drawing>
          <wp:inline distT="0" distB="0" distL="0" distR="0">
            <wp:extent cx="979805" cy="2140585"/>
            <wp:effectExtent l="0" t="0" r="0" b="0"/>
            <wp:docPr id="10" name="MauryaLauriya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uryaLauriya2" descr="" title=""/>
                    <pic:cNvPicPr>
                      <a:picLocks noChangeAspect="1" noChangeArrowheads="1"/>
                    </pic:cNvPicPr>
                  </pic:nvPicPr>
                  <pic:blipFill>
                    <a:blip r:embed="rId16"/>
                    <a:srcRect l="0" t="0" r="0" b="0"/>
                    <a:stretch>
                      <a:fillRect/>
                    </a:stretch>
                  </pic:blipFill>
                  <pic:spPr bwMode="auto">
                    <a:xfrm>
                      <a:off x="0" y="0"/>
                      <a:ext cx="979805" cy="2140585"/>
                    </a:xfrm>
                    <a:prstGeom prst="rect">
                      <a:avLst/>
                    </a:prstGeom>
                  </pic:spPr>
                </pic:pic>
              </a:graphicData>
            </a:graphic>
          </wp:inline>
        </w:drawing>
      </w:r>
      <w:r>
        <w:rPr/>
        <w:drawing>
          <wp:inline distT="0" distB="0" distL="0" distR="0">
            <wp:extent cx="1285875" cy="2143125"/>
            <wp:effectExtent l="0" t="0" r="0" b="0"/>
            <wp:docPr id="11" name="MauryaLauriya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uryaLauriya3" descr="" title=""/>
                    <pic:cNvPicPr>
                      <a:picLocks noChangeAspect="1" noChangeArrowheads="1"/>
                    </pic:cNvPicPr>
                  </pic:nvPicPr>
                  <pic:blipFill>
                    <a:blip r:embed="rId17"/>
                    <a:srcRect l="-20" t="-12" r="-20" b="-12"/>
                    <a:stretch>
                      <a:fillRect/>
                    </a:stretch>
                  </pic:blipFill>
                  <pic:spPr bwMode="auto">
                    <a:xfrm>
                      <a:off x="0" y="0"/>
                      <a:ext cx="1285875" cy="2143125"/>
                    </a:xfrm>
                    <a:prstGeom prst="rect">
                      <a:avLst/>
                    </a:prstGeom>
                  </pic:spPr>
                </pic:pic>
              </a:graphicData>
            </a:graphic>
          </wp:inline>
        </w:drawing>
      </w:r>
    </w:p>
    <w:p>
      <w:pPr>
        <w:pStyle w:val="Normal"/>
        <w:spacing w:lineRule="auto" w:line="199" w:before="288" w:after="0"/>
        <w:ind w:start="-288" w:hanging="0"/>
        <w:rPr/>
      </w:pPr>
      <w:r>
        <w:rPr/>
        <w:t>http://venusnotebook.wikispaces.com/file/view/Vaishalli_capital.jpg/94281338/227x364/Vaishalli_capital.jpg</w:t>
      </w:r>
    </w:p>
    <w:p>
      <w:pPr>
        <w:pStyle w:val="Normal"/>
        <w:spacing w:lineRule="auto" w:line="199" w:before="288" w:after="0"/>
        <w:ind w:start="-288" w:hanging="0"/>
        <w:rPr/>
      </w:pPr>
      <w:r>
        <w:rPr/>
        <w:t>3. Vaisali</w:t>
      </w:r>
    </w:p>
    <w:p>
      <w:pPr>
        <w:pStyle w:val="Normal"/>
        <w:spacing w:lineRule="auto" w:line="199" w:before="288" w:after="0"/>
        <w:ind w:start="-288" w:hanging="0"/>
        <w:rPr/>
      </w:pPr>
      <w:r>
        <w:rPr/>
        <w:drawing>
          <wp:inline distT="0" distB="0" distL="0" distR="0">
            <wp:extent cx="2162175" cy="3314700"/>
            <wp:effectExtent l="0" t="0" r="0" b="0"/>
            <wp:docPr id="12"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l7" descr="" title=""/>
                    <pic:cNvPicPr>
                      <a:picLocks noChangeAspect="1" noChangeArrowheads="1"/>
                    </pic:cNvPicPr>
                  </pic:nvPicPr>
                  <pic:blipFill>
                    <a:blip r:embed="rId18"/>
                    <a:srcRect l="-22" t="-14" r="-22" b="-14"/>
                    <a:stretch>
                      <a:fillRect/>
                    </a:stretch>
                  </pic:blipFill>
                  <pic:spPr bwMode="auto">
                    <a:xfrm>
                      <a:off x="0" y="0"/>
                      <a:ext cx="2162175" cy="3314700"/>
                    </a:xfrm>
                    <a:prstGeom prst="rect">
                      <a:avLst/>
                    </a:prstGeom>
                  </pic:spPr>
                </pic:pic>
              </a:graphicData>
            </a:graphic>
          </wp:inline>
        </w:drawing>
      </w:r>
    </w:p>
    <w:p>
      <w:pPr>
        <w:pStyle w:val="Normal"/>
        <w:spacing w:lineRule="auto" w:line="199" w:before="288" w:after="0"/>
        <w:ind w:start="-288" w:hanging="0"/>
        <w:rPr/>
      </w:pPr>
      <w:r>
        <w:rPr/>
        <w:t>http://venusnotebook.wikispaces.com/file/view/Vaishalli_capital.jpg/94281338/227x364/Vaishalli_capital.jpg</w:t>
      </w:r>
    </w:p>
    <w:p>
      <w:pPr>
        <w:pStyle w:val="Normal"/>
        <w:spacing w:lineRule="auto" w:line="199" w:before="288" w:after="0"/>
        <w:ind w:start="-288" w:hanging="0"/>
        <w:rPr/>
      </w:pPr>
      <w:r>
        <w:rPr/>
        <w:t>4. Rampurva II</w:t>
      </w:r>
    </w:p>
    <w:p>
      <w:pPr>
        <w:pStyle w:val="Normal"/>
        <w:rPr/>
      </w:pPr>
      <w:r>
        <w:rPr/>
        <w:drawing>
          <wp:inline distT="0" distB="0" distL="0" distR="0">
            <wp:extent cx="2276475" cy="3419475"/>
            <wp:effectExtent l="0" t="0" r="0" b="0"/>
            <wp:docPr id="13"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5" descr="" title=""/>
                    <pic:cNvPicPr>
                      <a:picLocks noChangeAspect="1" noChangeArrowheads="1"/>
                    </pic:cNvPicPr>
                  </pic:nvPicPr>
                  <pic:blipFill>
                    <a:blip r:embed="rId19"/>
                    <a:srcRect l="-21" t="-14" r="-21" b="-14"/>
                    <a:stretch>
                      <a:fillRect/>
                    </a:stretch>
                  </pic:blipFill>
                  <pic:spPr bwMode="auto">
                    <a:xfrm>
                      <a:off x="0" y="0"/>
                      <a:ext cx="2276475" cy="3419475"/>
                    </a:xfrm>
                    <a:prstGeom prst="rect">
                      <a:avLst/>
                    </a:prstGeom>
                  </pic:spPr>
                </pic:pic>
              </a:graphicData>
            </a:graphic>
          </wp:inline>
        </w:drawing>
      </w:r>
    </w:p>
    <w:p>
      <w:pPr>
        <w:pStyle w:val="Normal"/>
        <w:rPr/>
      </w:pPr>
      <w:r>
        <w:rPr/>
        <w:t xml:space="preserve">http://venusnotebook.wikispaces.com/file/view/rampurva_bull_capital.jpg/94375400/247x385/rampurva_bull_capital.jpg </w:t>
      </w:r>
    </w:p>
    <w:p>
      <w:pPr>
        <w:pStyle w:val="Normal"/>
        <w:spacing w:lineRule="auto" w:line="199" w:before="288" w:after="0"/>
        <w:ind w:start="-288" w:hanging="0"/>
        <w:rPr/>
      </w:pPr>
      <w:r>
        <w:rPr/>
        <w:t>A magnificently carved humped bull surmounting an Ashokan Pillar from Rampurva, in northern Bihar, has the naturalistic rendering of Greek statuary. The bull stands on a plinth decorated with an anthemion motif (that is, having a lotus-and-palmette design) that mirrors a relief from the fifth-century B.C. Erechtheum on the Acropolis in Athens.</w:t>
      </w:r>
    </w:p>
    <w:p>
      <w:pPr>
        <w:pStyle w:val="Normal"/>
        <w:spacing w:lineRule="auto" w:line="199" w:before="288" w:after="0"/>
        <w:ind w:start="-288" w:hanging="0"/>
        <w:rPr/>
      </w:pPr>
      <w:r>
        <w:rPr/>
        <w:t>5. Sarnath</w:t>
      </w:r>
    </w:p>
    <w:p>
      <w:pPr>
        <w:pStyle w:val="Normal"/>
        <w:spacing w:lineRule="auto" w:line="199" w:before="288" w:after="0"/>
        <w:ind w:start="-288" w:hanging="0"/>
        <w:rPr>
          <w:color w:val="0F181C"/>
          <w:spacing w:val="30"/>
          <w:szCs w:val="46"/>
        </w:rPr>
      </w:pPr>
      <w:r>
        <w:rPr/>
        <w:drawing>
          <wp:inline distT="0" distB="0" distL="0" distR="0">
            <wp:extent cx="1819910" cy="2965450"/>
            <wp:effectExtent l="0" t="0" r="0" b="0"/>
            <wp:docPr id="14"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l4" descr="" title=""/>
                    <pic:cNvPicPr>
                      <a:picLocks noChangeAspect="1" noChangeArrowheads="1"/>
                    </pic:cNvPicPr>
                  </pic:nvPicPr>
                  <pic:blipFill>
                    <a:blip r:embed="rId20"/>
                    <a:srcRect l="-13" t="-8" r="-13" b="-8"/>
                    <a:stretch>
                      <a:fillRect/>
                    </a:stretch>
                  </pic:blipFill>
                  <pic:spPr bwMode="auto">
                    <a:xfrm>
                      <a:off x="0" y="0"/>
                      <a:ext cx="1819910" cy="2965450"/>
                    </a:xfrm>
                    <a:prstGeom prst="rect">
                      <a:avLst/>
                    </a:prstGeom>
                  </pic:spPr>
                </pic:pic>
              </a:graphicData>
            </a:graphic>
          </wp:inline>
        </w:drawing>
      </w:r>
    </w:p>
    <w:p>
      <w:pPr>
        <w:pStyle w:val="Normal"/>
        <w:spacing w:lineRule="auto" w:line="199" w:before="288" w:after="0"/>
        <w:ind w:start="-288" w:hanging="0"/>
        <w:rPr>
          <w:color w:val="0F181C"/>
          <w:spacing w:val="30"/>
          <w:szCs w:val="46"/>
        </w:rPr>
      </w:pPr>
      <w:r>
        <w:rPr>
          <w:color w:val="0F181C"/>
          <w:spacing w:val="30"/>
          <w:szCs w:val="46"/>
        </w:rPr>
      </w:r>
    </w:p>
    <w:p>
      <w:pPr>
        <w:pStyle w:val="Normal"/>
        <w:spacing w:lineRule="auto" w:line="199" w:before="288" w:after="0"/>
        <w:ind w:start="-288" w:hanging="0"/>
        <w:rPr>
          <w:color w:val="0F181C"/>
          <w:spacing w:val="30"/>
          <w:szCs w:val="46"/>
        </w:rPr>
      </w:pPr>
      <w:r>
        <w:rPr>
          <w:color w:val="0F181C"/>
          <w:spacing w:val="30"/>
          <w:szCs w:val="46"/>
        </w:rPr>
      </w:r>
    </w:p>
    <w:p>
      <w:pPr>
        <w:pStyle w:val="Normal"/>
        <w:spacing w:lineRule="auto" w:line="199" w:before="288" w:after="0"/>
        <w:ind w:start="-288" w:hanging="0"/>
        <w:rPr>
          <w:color w:val="0F181C"/>
          <w:spacing w:val="30"/>
          <w:szCs w:val="46"/>
        </w:rPr>
      </w:pPr>
      <w:r>
        <w:rPr>
          <w:color w:val="0F181C"/>
          <w:spacing w:val="30"/>
          <w:szCs w:val="46"/>
        </w:rPr>
        <w:t xml:space="preserve">6. Sanchi </w:t>
      </w:r>
    </w:p>
    <w:p>
      <w:pPr>
        <w:pStyle w:val="Normal"/>
        <w:spacing w:lineRule="auto" w:line="199" w:before="288" w:after="0"/>
        <w:ind w:start="-288" w:hanging="0"/>
        <w:rPr/>
      </w:pPr>
      <w:r>
        <w:rPr/>
        <w:drawing>
          <wp:inline distT="0" distB="0" distL="0" distR="0">
            <wp:extent cx="2447925" cy="4724400"/>
            <wp:effectExtent l="0" t="0" r="0" b="0"/>
            <wp:docPr id="15" name="scl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l20" descr="" title=""/>
                    <pic:cNvPicPr>
                      <a:picLocks noChangeAspect="1" noChangeArrowheads="1"/>
                    </pic:cNvPicPr>
                  </pic:nvPicPr>
                  <pic:blipFill>
                    <a:blip r:embed="rId21"/>
                    <a:srcRect l="-19" t="-10" r="-19" b="-10"/>
                    <a:stretch>
                      <a:fillRect/>
                    </a:stretch>
                  </pic:blipFill>
                  <pic:spPr bwMode="auto">
                    <a:xfrm>
                      <a:off x="0" y="0"/>
                      <a:ext cx="2447925" cy="4724400"/>
                    </a:xfrm>
                    <a:prstGeom prst="rect">
                      <a:avLst/>
                    </a:prstGeom>
                  </pic:spPr>
                </pic:pic>
              </a:graphicData>
            </a:graphic>
          </wp:inline>
        </w:drawing>
      </w:r>
      <w:r>
        <w:rPr/>
        <w:t xml:space="preserve"> </w:t>
      </w:r>
      <w:r>
        <w:rPr/>
        <w:drawing>
          <wp:inline distT="0" distB="0" distL="0" distR="0">
            <wp:extent cx="3723640" cy="3048000"/>
            <wp:effectExtent l="0" t="0" r="0" b="0"/>
            <wp:docPr id="16" name="MauryaSanchi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uryaSanchi2" descr="" title=""/>
                    <pic:cNvPicPr>
                      <a:picLocks noChangeAspect="1" noChangeArrowheads="1"/>
                    </pic:cNvPicPr>
                  </pic:nvPicPr>
                  <pic:blipFill>
                    <a:blip r:embed="rId22"/>
                    <a:srcRect l="-18" t="-22" r="-18" b="-22"/>
                    <a:stretch>
                      <a:fillRect/>
                    </a:stretch>
                  </pic:blipFill>
                  <pic:spPr bwMode="auto">
                    <a:xfrm>
                      <a:off x="0" y="0"/>
                      <a:ext cx="3723640" cy="3048000"/>
                    </a:xfrm>
                    <a:prstGeom prst="rect">
                      <a:avLst/>
                    </a:prstGeom>
                  </pic:spPr>
                </pic:pic>
              </a:graphicData>
            </a:graphic>
          </wp:inline>
        </w:drawing>
      </w:r>
    </w:p>
    <w:p>
      <w:pPr>
        <w:pStyle w:val="Normal"/>
        <w:spacing w:lineRule="auto" w:line="199" w:before="288" w:after="0"/>
        <w:ind w:start="-288" w:hanging="0"/>
        <w:rPr/>
      </w:pPr>
      <w:r>
        <w:rPr/>
        <w:t>http://www.greatmirror.com/images/medium/010805.jpg http://venusnotebook.wikispaces.com/file/view/rampurva_bull_capital.jpg/94375400/247x385/rampurva_bull_capital.jpg</w:t>
      </w:r>
    </w:p>
    <w:p>
      <w:pPr>
        <w:pStyle w:val="Normal"/>
        <w:spacing w:lineRule="auto" w:line="199" w:before="288" w:after="0"/>
        <w:ind w:start="-288" w:hanging="0"/>
        <w:rPr/>
      </w:pPr>
      <w:r>
        <w:rPr/>
        <w:drawing>
          <wp:inline distT="0" distB="0" distL="0" distR="0">
            <wp:extent cx="7077075" cy="5381625"/>
            <wp:effectExtent l="0" t="0" r="0" b="0"/>
            <wp:docPr id="17" name="scl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l23" descr="" title=""/>
                    <pic:cNvPicPr>
                      <a:picLocks noChangeAspect="1" noChangeArrowheads="1"/>
                    </pic:cNvPicPr>
                  </pic:nvPicPr>
                  <pic:blipFill>
                    <a:blip r:embed="rId23"/>
                    <a:srcRect l="-6" t="-8" r="-6" b="-8"/>
                    <a:stretch>
                      <a:fillRect/>
                    </a:stretch>
                  </pic:blipFill>
                  <pic:spPr bwMode="auto">
                    <a:xfrm>
                      <a:off x="0" y="0"/>
                      <a:ext cx="7077075" cy="5381625"/>
                    </a:xfrm>
                    <a:prstGeom prst="rect">
                      <a:avLst/>
                    </a:prstGeom>
                  </pic:spPr>
                </pic:pic>
              </a:graphicData>
            </a:graphic>
          </wp:inline>
        </w:drawing>
      </w:r>
      <w:r>
        <w:rPr/>
        <w:t xml:space="preserve"> </w:t>
      </w:r>
      <w:r>
        <w:rPr/>
        <w:t>http://personal.carthage.edu/jlochtefeld/buddhism/sanchi/sgext05.jpg</w:t>
      </w:r>
    </w:p>
    <w:p>
      <w:pPr>
        <w:pStyle w:val="NormalWeb"/>
        <w:jc w:val="center"/>
        <w:rPr>
          <w:szCs w:val="48"/>
        </w:rPr>
      </w:pPr>
      <w:r>
        <w:rPr>
          <w:szCs w:val="48"/>
        </w:rPr>
        <w:t xml:space="preserve">Southern Gateway (Exterior) </w:t>
      </w:r>
    </w:p>
    <w:p>
      <w:pPr>
        <w:pStyle w:val="NormalWeb"/>
        <w:rPr/>
      </w:pPr>
      <w:r>
        <w:rPr/>
        <w:t> </w:t>
      </w:r>
    </w:p>
    <w:p>
      <w:pPr>
        <w:pStyle w:val="NormalWeb"/>
        <w:rPr>
          <w:szCs w:val="27"/>
        </w:rPr>
      </w:pPr>
      <w:r>
        <w:rPr>
          <w:szCs w:val="27"/>
        </w:rPr>
        <w:t>This photo shows a closer up shot of the southern gateway.</w:t>
      </w:r>
    </w:p>
    <w:p>
      <w:pPr>
        <w:pStyle w:val="NormalWeb"/>
        <w:rPr>
          <w:szCs w:val="27"/>
        </w:rPr>
      </w:pPr>
      <w:r>
        <w:rPr>
          <w:szCs w:val="27"/>
        </w:rPr>
        <w:t xml:space="preserve">These gateways are all identifiable by particular motifs; the eastern gateway is supported by four lions.  </w:t>
      </w:r>
    </w:p>
    <w:p>
      <w:pPr>
        <w:pStyle w:val="NormalWeb"/>
        <w:rPr>
          <w:szCs w:val="27"/>
        </w:rPr>
      </w:pPr>
      <w:r>
        <w:rPr>
          <w:szCs w:val="27"/>
        </w:rPr>
        <w:t>November 2005</w:t>
      </w:r>
    </w:p>
    <w:p>
      <w:pPr>
        <w:pStyle w:val="Normal"/>
        <w:spacing w:lineRule="auto" w:line="199" w:before="288" w:after="0"/>
        <w:ind w:start="-288" w:hanging="0"/>
        <w:rPr/>
      </w:pPr>
      <w:r>
        <w:rPr/>
        <w:drawing>
          <wp:inline distT="0" distB="0" distL="0" distR="0">
            <wp:extent cx="9286240" cy="2237740"/>
            <wp:effectExtent l="0" t="0" r="0" b="0"/>
            <wp:docPr id="18" name="sgexttop0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gexttop05" descr="" title=""/>
                    <pic:cNvPicPr>
                      <a:picLocks noChangeAspect="1" noChangeArrowheads="1"/>
                    </pic:cNvPicPr>
                  </pic:nvPicPr>
                  <pic:blipFill>
                    <a:blip r:embed="rId24"/>
                    <a:srcRect l="-7" t="-42" r="-7" b="-42"/>
                    <a:stretch>
                      <a:fillRect/>
                    </a:stretch>
                  </pic:blipFill>
                  <pic:spPr bwMode="auto">
                    <a:xfrm>
                      <a:off x="0" y="0"/>
                      <a:ext cx="9286240" cy="2237740"/>
                    </a:xfrm>
                    <a:prstGeom prst="rect">
                      <a:avLst/>
                    </a:prstGeom>
                  </pic:spPr>
                </pic:pic>
              </a:graphicData>
            </a:graphic>
          </wp:inline>
        </w:drawing>
      </w:r>
      <w:r>
        <w:rPr>
          <w:szCs w:val="27"/>
        </w:rPr>
        <w:t xml:space="preserve">Here's a close up shot of the southern gateway's upper </w:t>
      </w:r>
      <w:r>
        <w:rPr>
          <w:i/>
          <w:iCs/>
          <w:szCs w:val="27"/>
        </w:rPr>
        <w:t>torana</w:t>
      </w:r>
      <w:r>
        <w:rPr>
          <w:szCs w:val="27"/>
        </w:rPr>
        <w:t xml:space="preserve"> (arch).  Many of these motifs seem purely decorative (birds and flowers), but the center shows a female figure over which two elephants are raising their trunks.  This a reference to the Buddha's birth, after which streams of water fell from the sky to cool and clean his mother.   The Buddha's birth is one of the four great events in his life (along with enlightenment, first teaching, and demise), and so the traditional descriptions of it were marked with appropriately supernatural events. </w:t>
      </w:r>
    </w:p>
    <w:p>
      <w:pPr>
        <w:pStyle w:val="Normal"/>
        <w:spacing w:lineRule="auto" w:line="199" w:before="288" w:after="0"/>
        <w:ind w:start="-288" w:hanging="0"/>
        <w:rPr>
          <w:color w:val="0F181C"/>
          <w:spacing w:val="30"/>
          <w:szCs w:val="46"/>
        </w:rPr>
      </w:pPr>
      <w:r>
        <w:rPr>
          <w:color w:val="0F181C"/>
          <w:spacing w:val="30"/>
          <w:szCs w:val="46"/>
        </w:rPr>
        <w:t>http://personal.carthage.edu/jlochtefeld/buddhism/sanchi/sgexttop05.jpg</w:t>
      </w:r>
    </w:p>
    <w:p>
      <w:pPr>
        <w:pStyle w:val="NormalWeb"/>
        <w:rPr/>
      </w:pPr>
      <w:r>
        <w:rPr/>
        <w:drawing>
          <wp:inline distT="0" distB="0" distL="0" distR="0">
            <wp:extent cx="5191125" cy="7286625"/>
            <wp:effectExtent l="0" t="0" r="0" b="0"/>
            <wp:docPr id="19"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title=""/>
                    <pic:cNvPicPr>
                      <a:picLocks noChangeAspect="1" noChangeArrowheads="1"/>
                    </pic:cNvPicPr>
                  </pic:nvPicPr>
                  <pic:blipFill>
                    <a:blip r:embed="rId25"/>
                    <a:srcRect l="-9" t="-6" r="-9" b="-6"/>
                    <a:stretch>
                      <a:fillRect/>
                    </a:stretch>
                  </pic:blipFill>
                  <pic:spPr bwMode="auto">
                    <a:xfrm>
                      <a:off x="0" y="0"/>
                      <a:ext cx="5191125" cy="7286625"/>
                    </a:xfrm>
                    <a:prstGeom prst="rect">
                      <a:avLst/>
                    </a:prstGeom>
                  </pic:spPr>
                </pic:pic>
              </a:graphicData>
            </a:graphic>
          </wp:inline>
        </w:drawing>
      </w:r>
    </w:p>
    <w:p>
      <w:pPr>
        <w:pStyle w:val="NormalWeb"/>
        <w:rPr>
          <w:color w:val="0F181C"/>
          <w:spacing w:val="30"/>
          <w:szCs w:val="16"/>
        </w:rPr>
      </w:pPr>
      <w:r>
        <w:rPr>
          <w:szCs w:val="27"/>
        </w:rPr>
        <w:t>the four lion capital motif on the south gate's pillar. http://personal.carthage.edu/jlochtefeld/buddhism/sanchi/sglioncapital05.jpg</w:t>
      </w:r>
    </w:p>
    <w:p>
      <w:pPr>
        <w:pStyle w:val="NormalWeb"/>
        <w:rPr>
          <w:color w:val="0F181C"/>
          <w:spacing w:val="30"/>
          <w:szCs w:val="16"/>
        </w:rPr>
      </w:pPr>
      <w:r>
        <w:rPr>
          <w:color w:val="0F181C"/>
          <w:spacing w:val="30"/>
          <w:szCs w:val="16"/>
        </w:rPr>
        <w:t>7. Sankisa</w:t>
      </w:r>
    </w:p>
    <w:p>
      <w:pPr>
        <w:pStyle w:val="NormalWeb"/>
        <w:rPr/>
      </w:pPr>
      <w:r>
        <w:rPr/>
        <w:drawing>
          <wp:inline distT="0" distB="0" distL="0" distR="0">
            <wp:extent cx="3046095" cy="6208395"/>
            <wp:effectExtent l="0" t="0" r="0" b="0"/>
            <wp:docPr id="20"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l6" descr="" title=""/>
                    <pic:cNvPicPr>
                      <a:picLocks noChangeAspect="1" noChangeArrowheads="1"/>
                    </pic:cNvPicPr>
                  </pic:nvPicPr>
                  <pic:blipFill>
                    <a:blip r:embed="rId26"/>
                    <a:srcRect l="-27" t="-13" r="-27" b="-13"/>
                    <a:stretch>
                      <a:fillRect/>
                    </a:stretch>
                  </pic:blipFill>
                  <pic:spPr bwMode="auto">
                    <a:xfrm>
                      <a:off x="0" y="0"/>
                      <a:ext cx="3046095" cy="6208395"/>
                    </a:xfrm>
                    <a:prstGeom prst="rect">
                      <a:avLst/>
                    </a:prstGeom>
                  </pic:spPr>
                </pic:pic>
              </a:graphicData>
            </a:graphic>
          </wp:inline>
        </w:drawing>
      </w:r>
      <w:r>
        <w:rPr>
          <w:color w:val="0F181C"/>
          <w:spacing w:val="30"/>
          <w:szCs w:val="16"/>
        </w:rPr>
        <w:t xml:space="preserve"> </w:t>
      </w:r>
      <w:r>
        <w:rPr/>
        <w:drawing>
          <wp:inline distT="0" distB="0" distL="0" distR="0">
            <wp:extent cx="2705735" cy="6206490"/>
            <wp:effectExtent l="0" t="0" r="0" b="0"/>
            <wp:docPr id="21"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l18" descr="" title=""/>
                    <pic:cNvPicPr>
                      <a:picLocks noChangeAspect="1" noChangeArrowheads="1"/>
                    </pic:cNvPicPr>
                  </pic:nvPicPr>
                  <pic:blipFill>
                    <a:blip r:embed="rId27"/>
                    <a:srcRect l="-16" t="-7" r="-16" b="-7"/>
                    <a:stretch>
                      <a:fillRect/>
                    </a:stretch>
                  </pic:blipFill>
                  <pic:spPr bwMode="auto">
                    <a:xfrm>
                      <a:off x="0" y="0"/>
                      <a:ext cx="2705735" cy="6206490"/>
                    </a:xfrm>
                    <a:prstGeom prst="rect">
                      <a:avLst/>
                    </a:prstGeom>
                  </pic:spPr>
                </pic:pic>
              </a:graphicData>
            </a:graphic>
          </wp:inline>
        </w:drawing>
      </w:r>
    </w:p>
    <w:p>
      <w:pPr>
        <w:pStyle w:val="NormalWeb"/>
        <w:rPr/>
      </w:pPr>
      <w:r>
        <w:rPr/>
        <w:drawing>
          <wp:inline distT="0" distB="0" distL="0" distR="0">
            <wp:extent cx="5793740" cy="1769745"/>
            <wp:effectExtent l="0" t="0" r="0" b="0"/>
            <wp:docPr id="22" name="scl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l19" descr="" title=""/>
                    <pic:cNvPicPr>
                      <a:picLocks noChangeAspect="1" noChangeArrowheads="1"/>
                    </pic:cNvPicPr>
                  </pic:nvPicPr>
                  <pic:blipFill>
                    <a:blip r:embed="rId28"/>
                    <a:srcRect l="-16" t="-54" r="-16" b="-54"/>
                    <a:stretch>
                      <a:fillRect/>
                    </a:stretch>
                  </pic:blipFill>
                  <pic:spPr bwMode="auto">
                    <a:xfrm>
                      <a:off x="0" y="0"/>
                      <a:ext cx="5793740" cy="1769745"/>
                    </a:xfrm>
                    <a:prstGeom prst="rect">
                      <a:avLst/>
                    </a:prstGeom>
                  </pic:spPr>
                </pic:pic>
              </a:graphicData>
            </a:graphic>
          </wp:inline>
        </w:drawing>
      </w:r>
    </w:p>
    <w:p>
      <w:pPr>
        <w:pStyle w:val="NormalWeb"/>
        <w:rPr>
          <w:color w:val="0F181C"/>
          <w:spacing w:val="30"/>
          <w:szCs w:val="16"/>
        </w:rPr>
      </w:pPr>
      <w:r>
        <w:rPr>
          <w:color w:val="0F181C"/>
          <w:spacing w:val="30"/>
          <w:szCs w:val="16"/>
        </w:rPr>
      </w:r>
    </w:p>
    <w:p>
      <w:pPr>
        <w:pStyle w:val="NormalWeb"/>
        <w:rPr>
          <w:color w:val="0F181C"/>
          <w:spacing w:val="30"/>
          <w:szCs w:val="16"/>
        </w:rPr>
      </w:pPr>
      <w:r>
        <w:rPr>
          <w:color w:val="0F181C"/>
          <w:spacing w:val="30"/>
          <w:szCs w:val="16"/>
        </w:rPr>
        <w:t xml:space="preserve">Elephant  capital pillar of Asoka, "bell shaped, corded or receded perpedicularly" with and abacus of honey-suckle and with Mauryan polish. </w:t>
      </w:r>
      <w:r>
        <w:rPr/>
        <w:t xml:space="preserve">Xuanzang/ Hsüan-tsang </w:t>
      </w:r>
      <w:r>
        <w:rPr>
          <w:lang w:eastAsia="zh-CN"/>
        </w:rPr>
        <w:t>玄奘</w:t>
      </w:r>
      <w:r>
        <w:rPr/>
        <w:t xml:space="preserve">; (ca. 602 – 664) recorded that he saw the pillar </w:t>
      </w:r>
      <w:r>
        <w:rPr>
          <w:color w:val="0F181C"/>
          <w:spacing w:val="30"/>
          <w:szCs w:val="16"/>
        </w:rPr>
        <w:t>(Ghosh 1981, 2: 391).</w:t>
      </w:r>
      <w:r>
        <w:rPr/>
        <w:t xml:space="preserve"> </w:t>
      </w:r>
    </w:p>
    <w:p>
      <w:pPr>
        <w:pStyle w:val="NormalWeb"/>
        <w:rPr>
          <w:color w:val="0F181C"/>
          <w:spacing w:val="30"/>
          <w:szCs w:val="16"/>
        </w:rPr>
      </w:pPr>
      <w:r>
        <w:rPr>
          <w:color w:val="0F181C"/>
          <w:spacing w:val="30"/>
          <w:szCs w:val="16"/>
        </w:rPr>
        <w:t>http://venusnotebook.wikispaces.com/file/view/sankisa_elephant_capital.jpg/94375332/251x397/sankisa_elephant_capital.jpg http://media.vam.ac.uk/vamembed/media/uploads/rx_images/image/54001-55000/54281-large.jpg</w:t>
      </w:r>
    </w:p>
    <w:p>
      <w:pPr>
        <w:pStyle w:val="NormalWeb"/>
        <w:rPr/>
      </w:pPr>
      <w:r>
        <w:rPr/>
        <w:drawing>
          <wp:inline distT="0" distB="0" distL="0" distR="0">
            <wp:extent cx="4629150" cy="9639300"/>
            <wp:effectExtent l="0" t="0" r="0" b="0"/>
            <wp:docPr id="23"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l10" descr="" title=""/>
                    <pic:cNvPicPr>
                      <a:picLocks noChangeAspect="1" noChangeArrowheads="1"/>
                    </pic:cNvPicPr>
                  </pic:nvPicPr>
                  <pic:blipFill>
                    <a:blip r:embed="rId29"/>
                    <a:srcRect l="-10" t="-5" r="-10" b="-5"/>
                    <a:stretch>
                      <a:fillRect/>
                    </a:stretch>
                  </pic:blipFill>
                  <pic:spPr bwMode="auto">
                    <a:xfrm>
                      <a:off x="0" y="0"/>
                      <a:ext cx="4629150" cy="9639300"/>
                    </a:xfrm>
                    <a:prstGeom prst="rect">
                      <a:avLst/>
                    </a:prstGeom>
                  </pic:spPr>
                </pic:pic>
              </a:graphicData>
            </a:graphic>
          </wp:inline>
        </w:drawing>
      </w:r>
      <w:r>
        <w:rPr>
          <w:color w:val="0F181C"/>
          <w:spacing w:val="30"/>
          <w:szCs w:val="16"/>
        </w:rPr>
        <w:t xml:space="preserve"> </w:t>
      </w:r>
      <w:r>
        <w:br w:type="page"/>
      </w:r>
    </w:p>
    <w:p>
      <w:pPr>
        <w:pStyle w:val="NormalWeb"/>
        <w:rPr>
          <w:color w:val="0F181C"/>
          <w:spacing w:val="2"/>
          <w:szCs w:val="19"/>
        </w:rPr>
      </w:pPr>
      <w:r>
        <w:rPr>
          <w:color w:val="0F181C"/>
          <w:spacing w:val="2"/>
          <w:szCs w:val="19"/>
        </w:rPr>
      </w:r>
    </w:p>
    <w:p>
      <w:pPr>
        <w:pStyle w:val="Normal"/>
        <w:spacing w:before="144" w:after="0"/>
        <w:ind w:firstLine="216"/>
        <w:jc w:val="both"/>
        <w:rPr/>
      </w:pPr>
      <w:r>
        <w:rPr>
          <w:spacing w:val="2"/>
          <w:szCs w:val="19"/>
        </w:rPr>
        <w:t xml:space="preserve">The artistic depiction of the lion during this period was symptomatic of its iconographic origins. </w:t>
      </w:r>
      <w:r>
        <w:rPr>
          <w:spacing w:val="1"/>
          <w:szCs w:val="19"/>
        </w:rPr>
        <w:t xml:space="preserve">Although the wild lion was not unknown in India, </w:t>
      </w:r>
      <w:r>
        <w:rPr>
          <w:szCs w:val="19"/>
        </w:rPr>
        <w:t xml:space="preserve">it was rare in comparison with Western Asia. The artistic depiction of the anatomy of its forelimbs on </w:t>
      </w:r>
      <w:r>
        <w:rPr>
          <w:spacing w:val="2"/>
          <w:szCs w:val="19"/>
        </w:rPr>
        <w:t>the Sarnath and Sanchi capitals indicates</w:t>
      </w:r>
      <w:r>
        <w:rPr>
          <w:spacing w:val="-3"/>
          <w:szCs w:val="19"/>
        </w:rPr>
        <w:t xml:space="preserve"> that the sculptors </w:t>
      </w:r>
      <w:r>
        <w:rPr>
          <w:szCs w:val="19"/>
        </w:rPr>
        <w:t xml:space="preserve">who carved them had been working from imaginary </w:t>
      </w:r>
      <w:r>
        <w:rPr>
          <w:spacing w:val="2"/>
          <w:szCs w:val="19"/>
        </w:rPr>
        <w:t>models, while the sculptors</w:t>
      </w:r>
      <w:r>
        <w:rPr>
          <w:spacing w:val="-4"/>
          <w:szCs w:val="19"/>
        </w:rPr>
        <w:t xml:space="preserve"> who carved the bull </w:t>
      </w:r>
      <w:r>
        <w:rPr>
          <w:szCs w:val="19"/>
        </w:rPr>
        <w:t>and elephant capitals had a first-hand biological awareness of the anatomy they were depicting. This can be seen clearly in a comparison of the figures of the bull, the elephant and the horse carved on the abacus pedestal of the Sarnath pillar with the quadripartite lions carved on its  pinnacle.</w:t>
      </w:r>
    </w:p>
    <w:p>
      <w:pPr>
        <w:pStyle w:val="Normal"/>
        <w:spacing w:before="144" w:after="0"/>
        <w:ind w:firstLine="216"/>
        <w:jc w:val="both"/>
        <w:rPr>
          <w:szCs w:val="19"/>
        </w:rPr>
      </w:pPr>
      <w:r>
        <w:rPr>
          <w:szCs w:val="19"/>
        </w:rPr>
      </w:r>
    </w:p>
    <w:p>
      <w:pPr>
        <w:pStyle w:val="Normal"/>
        <w:autoSpaceDE w:val="false"/>
        <w:rPr/>
      </w:pPr>
      <w:r>
        <w:rPr/>
        <w:t xml:space="preserve">   </w:t>
      </w:r>
      <w:r>
        <w:rPr/>
        <w:drawing>
          <wp:inline distT="0" distB="0" distL="0" distR="0">
            <wp:extent cx="2972435" cy="1362710"/>
            <wp:effectExtent l="0" t="0" r="0" b="0"/>
            <wp:docPr id="2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title=""/>
                    <pic:cNvPicPr>
                      <a:picLocks noChangeAspect="1" noChangeArrowheads="1"/>
                    </pic:cNvPicPr>
                  </pic:nvPicPr>
                  <pic:blipFill>
                    <a:blip r:embed="rId30"/>
                    <a:srcRect l="-6" t="-14" r="-6" b="-14"/>
                    <a:stretch>
                      <a:fillRect/>
                    </a:stretch>
                  </pic:blipFill>
                  <pic:spPr bwMode="auto">
                    <a:xfrm>
                      <a:off x="0" y="0"/>
                      <a:ext cx="2972435" cy="1362710"/>
                    </a:xfrm>
                    <a:prstGeom prst="rect">
                      <a:avLst/>
                    </a:prstGeom>
                  </pic:spPr>
                </pic:pic>
              </a:graphicData>
            </a:graphic>
          </wp:inline>
        </w:drawing>
      </w:r>
      <w:r>
        <w:rPr/>
        <w:drawing>
          <wp:inline distT="0" distB="0" distL="0" distR="0">
            <wp:extent cx="2891790" cy="1356360"/>
            <wp:effectExtent l="0" t="0" r="0" b="0"/>
            <wp:docPr id="2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title=""/>
                    <pic:cNvPicPr>
                      <a:picLocks noChangeAspect="1" noChangeArrowheads="1"/>
                    </pic:cNvPicPr>
                  </pic:nvPicPr>
                  <pic:blipFill>
                    <a:blip r:embed="rId31"/>
                    <a:srcRect l="-10" t="-22" r="-10" b="-22"/>
                    <a:stretch>
                      <a:fillRect/>
                    </a:stretch>
                  </pic:blipFill>
                  <pic:spPr bwMode="auto">
                    <a:xfrm>
                      <a:off x="0" y="0"/>
                      <a:ext cx="2891790" cy="1356360"/>
                    </a:xfrm>
                    <a:prstGeom prst="rect">
                      <a:avLst/>
                    </a:prstGeom>
                  </pic:spPr>
                </pic:pic>
              </a:graphicData>
            </a:graphic>
          </wp:inline>
        </w:drawing>
      </w:r>
      <w:r>
        <w:rPr/>
        <w:drawing>
          <wp:inline distT="0" distB="0" distL="0" distR="0">
            <wp:extent cx="3106420" cy="1357630"/>
            <wp:effectExtent l="0" t="0" r="0" b="0"/>
            <wp:docPr id="2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title=""/>
                    <pic:cNvPicPr>
                      <a:picLocks noChangeAspect="1" noChangeArrowheads="1"/>
                    </pic:cNvPicPr>
                  </pic:nvPicPr>
                  <pic:blipFill>
                    <a:blip r:embed="rId32"/>
                    <a:srcRect l="-10" t="-23" r="-10" b="-23"/>
                    <a:stretch>
                      <a:fillRect/>
                    </a:stretch>
                  </pic:blipFill>
                  <pic:spPr bwMode="auto">
                    <a:xfrm>
                      <a:off x="0" y="0"/>
                      <a:ext cx="3106420" cy="1357630"/>
                    </a:xfrm>
                    <a:prstGeom prst="rect">
                      <a:avLst/>
                    </a:prstGeom>
                  </pic:spPr>
                </pic:pic>
              </a:graphicData>
            </a:graphic>
          </wp:inline>
        </w:drawing>
      </w:r>
      <w:r>
        <w:rPr/>
        <w:drawing>
          <wp:inline distT="0" distB="0" distL="0" distR="0">
            <wp:extent cx="2778760" cy="1380490"/>
            <wp:effectExtent l="0" t="0" r="0" b="0"/>
            <wp:docPr id="27"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l2" descr="" title=""/>
                    <pic:cNvPicPr>
                      <a:picLocks noChangeAspect="1" noChangeArrowheads="1"/>
                    </pic:cNvPicPr>
                  </pic:nvPicPr>
                  <pic:blipFill>
                    <a:blip r:embed="rId33"/>
                    <a:srcRect l="-21" t="-31" r="-21" b="-31"/>
                    <a:stretch>
                      <a:fillRect/>
                    </a:stretch>
                  </pic:blipFill>
                  <pic:spPr bwMode="auto">
                    <a:xfrm>
                      <a:off x="0" y="0"/>
                      <a:ext cx="2778760" cy="1380490"/>
                    </a:xfrm>
                    <a:prstGeom prst="rect">
                      <a:avLst/>
                    </a:prstGeom>
                  </pic:spPr>
                </pic:pic>
              </a:graphicData>
            </a:graphic>
          </wp:inline>
        </w:drawing>
      </w:r>
    </w:p>
    <w:p>
      <w:pPr>
        <w:pStyle w:val="Normal"/>
        <w:autoSpaceDE w:val="false"/>
        <w:rPr/>
      </w:pPr>
      <w:r>
        <w:rPr/>
        <w:t xml:space="preserve">Lion capital of Sarnath in the Sarnath Museum, 1998: the four circulating animals on the abacus pedestal below:. </w:t>
      </w:r>
    </w:p>
    <w:p>
      <w:pPr>
        <w:pStyle w:val="Normal"/>
        <w:numPr>
          <w:ilvl w:val="0"/>
          <w:numId w:val="3"/>
        </w:numPr>
        <w:spacing w:before="0" w:after="0"/>
        <w:rPr/>
      </w:pPr>
      <w:r>
        <w:rPr/>
        <w:t xml:space="preserve">an Elephant signifies Buddha's conception. When Siddhartha was conceived, his mother dreamed that a white elephant had entered the womb. </w:t>
      </w:r>
    </w:p>
    <w:p>
      <w:pPr>
        <w:pStyle w:val="Normal"/>
        <w:numPr>
          <w:ilvl w:val="0"/>
          <w:numId w:val="3"/>
        </w:numPr>
        <w:spacing w:before="0" w:after="0"/>
        <w:rPr/>
      </w:pPr>
      <w:r>
        <w:rPr/>
        <w:t xml:space="preserve">A Bull signifies the zodiac sign of Taurus since Buddha is thought to have been  born during the month of April - May and he also attained enlightenment during these months. The Bull also stands as a symbol of Lord Shiva. </w:t>
      </w:r>
    </w:p>
    <w:p>
      <w:pPr>
        <w:pStyle w:val="Normal"/>
        <w:numPr>
          <w:ilvl w:val="0"/>
          <w:numId w:val="3"/>
        </w:numPr>
        <w:spacing w:before="0" w:after="0"/>
        <w:rPr/>
      </w:pPr>
      <w:r>
        <w:rPr/>
        <w:t xml:space="preserve">The Horse stands for Kanthaka that Buddha rode when he departed from his palace to practice asceticism and attain enlightenment. </w:t>
      </w:r>
    </w:p>
    <w:p>
      <w:pPr>
        <w:pStyle w:val="Normal"/>
        <w:numPr>
          <w:ilvl w:val="0"/>
          <w:numId w:val="3"/>
        </w:numPr>
        <w:spacing w:before="0" w:after="280"/>
        <w:rPr/>
      </w:pPr>
      <w:r>
        <w:rPr/>
        <w:t xml:space="preserve">The Lion signifies the attainment of enlightenment. </w:t>
      </w:r>
    </w:p>
    <w:p>
      <w:pPr>
        <w:pStyle w:val="Normal"/>
        <w:autoSpaceDE w:val="false"/>
        <w:rPr/>
      </w:pPr>
      <w:r>
        <w:rPr/>
      </w:r>
    </w:p>
    <w:p>
      <w:pPr>
        <w:pStyle w:val="Normal"/>
        <w:autoSpaceDE w:val="false"/>
        <w:rPr>
          <w:szCs w:val="19"/>
        </w:rPr>
      </w:pPr>
      <w:r>
        <w:rPr>
          <w:szCs w:val="19"/>
        </w:rPr>
      </w:r>
    </w:p>
    <w:p>
      <w:pPr>
        <w:pStyle w:val="Normal"/>
        <w:spacing w:before="216" w:after="108"/>
        <w:jc w:val="both"/>
        <w:rPr/>
      </w:pPr>
      <w:r>
        <w:rPr/>
        <w:t>This artistic license of using a stylized model to depict the Buddhist symbol of authority now connected with a regal object is apparent in the pillar at Sanchi. Here we even have the winged lions on the abacus pedestal that were derivative of the chimeras and gryphons of Western Eurasia.</w:t>
      </w:r>
    </w:p>
    <w:p>
      <w:pPr>
        <w:pStyle w:val="Normal"/>
        <w:autoSpaceDE w:val="false"/>
        <w:rPr/>
      </w:pPr>
      <w:r>
        <w:rPr/>
        <w:drawing>
          <wp:inline distT="0" distB="0" distL="0" distR="0">
            <wp:extent cx="3006725" cy="4460875"/>
            <wp:effectExtent l="0" t="0" r="0" b="0"/>
            <wp:docPr id="2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title=""/>
                    <pic:cNvPicPr>
                      <a:picLocks noChangeAspect="1" noChangeArrowheads="1"/>
                    </pic:cNvPicPr>
                  </pic:nvPicPr>
                  <pic:blipFill>
                    <a:blip r:embed="rId34"/>
                    <a:srcRect l="-8" t="-5" r="-8" b="-5"/>
                    <a:stretch>
                      <a:fillRect/>
                    </a:stretch>
                  </pic:blipFill>
                  <pic:spPr bwMode="auto">
                    <a:xfrm>
                      <a:off x="0" y="0"/>
                      <a:ext cx="3006725" cy="4460875"/>
                    </a:xfrm>
                    <a:prstGeom prst="rect">
                      <a:avLst/>
                    </a:prstGeom>
                  </pic:spPr>
                </pic:pic>
              </a:graphicData>
            </a:graphic>
          </wp:inline>
        </w:drawing>
      </w:r>
    </w:p>
    <w:p>
      <w:pPr>
        <w:pStyle w:val="Normal"/>
        <w:spacing w:before="216" w:after="108"/>
        <w:rPr/>
      </w:pPr>
      <w:r>
        <w:rPr>
          <w:rStyle w:val="Description"/>
        </w:rPr>
        <w:t xml:space="preserve">Lion Capital of Ashoka, </w:t>
      </w:r>
      <w:r>
        <w:rPr/>
        <w:t>Sāñchī</w:t>
      </w:r>
      <w:r>
        <w:rPr>
          <w:rStyle w:val="Description"/>
        </w:rPr>
        <w:t>, M. P., India. After http://en.wikipedia.org/wiki/File:Lion_Capital_of_Ashoka_2.jpg</w:t>
      </w:r>
      <w:r>
        <w:rPr/>
        <w:t xml:space="preserve"> </w:t>
      </w:r>
    </w:p>
    <w:p>
      <w:pPr>
        <w:pStyle w:val="NormalWeb"/>
        <w:rPr/>
      </w:pPr>
      <w:r>
        <w:rPr>
          <w:rStyle w:val="Description"/>
        </w:rPr>
        <w:t xml:space="preserve">The Lion Capital of Ashoka was </w:t>
      </w:r>
      <w:r>
        <w:rPr/>
        <w:t xml:space="preserve">where the Caitika Mahāsāmghika sub-sect was pre-eminent. Caitikas were custodians of the Buddhist Stūpa at Sāñchī, which was commissioned by Ashoka in the 3rd century BCE (Padma and Barber 2008). The </w:t>
      </w:r>
      <w:r>
        <w:rPr>
          <w:rStyle w:val="Unicode"/>
        </w:rPr>
        <w:t>Mahāsāmghika</w:t>
      </w:r>
      <w:r>
        <w:rPr/>
        <w:t xml:space="preserve"> (</w:t>
      </w:r>
      <w:r>
        <w:rPr/>
        <w:t>大眾部</w:t>
      </w:r>
      <w:r>
        <w:rPr/>
        <w:t xml:space="preserve">; / </w:t>
      </w:r>
      <w:r>
        <w:rPr>
          <w:i/>
          <w:iCs/>
        </w:rPr>
        <w:t>dàzhòng-bù</w:t>
      </w:r>
      <w:r>
        <w:rPr/>
        <w:t>), literally the "Great Sangha", was one of the early Buddhist schools in ancient India that initiated the development of Mahāyāna Buddhism (</w:t>
      </w:r>
      <w:r>
        <w:rPr>
          <w:rStyle w:val="Referencetext"/>
        </w:rPr>
        <w:t xml:space="preserve">Williams 2004: 181-2). </w:t>
      </w:r>
      <w:r>
        <w:rPr/>
        <w:t>Since Mahāsāmghikas were generally associated with the early veneration of anthropomorphic Buddha images, it is noteworthy that  the Ajantā Caves contain the only epigraphic reference to an early Buddhist sect -- the Caitikas-- which is associated with an iconic image in Cave 10 (</w:t>
      </w:r>
      <w:r>
        <w:rPr>
          <w:rStyle w:val="Referencetext"/>
        </w:rPr>
        <w:t xml:space="preserve">Malandra 1993:133). When </w:t>
      </w:r>
      <w:hyperlink r:id="rId35">
        <w:r>
          <w:rPr>
            <w:rStyle w:val="InternetLink"/>
          </w:rPr>
          <w:t>Xuanzang</w:t>
        </w:r>
      </w:hyperlink>
      <w:r>
        <w:rPr/>
        <w:t xml:space="preserve"> </w:t>
      </w:r>
      <w:r>
        <w:rPr>
          <w:rStyle w:val="Referencetext"/>
        </w:rPr>
        <w:t xml:space="preserve">visited the site </w:t>
      </w:r>
      <w:r>
        <w:rPr/>
        <w:t xml:space="preserve">in the 7th century CE, the </w:t>
      </w:r>
      <w:r>
        <w:rPr>
          <w:rStyle w:val="Unicode"/>
        </w:rPr>
        <w:t>Mahāsāmghika</w:t>
      </w:r>
      <w:r>
        <w:rPr/>
        <w:t xml:space="preserve"> schools had essentially disappeared, and instead these travelers found what they described as "Mahāyāna." The region occupied by the </w:t>
      </w:r>
      <w:r>
        <w:rPr>
          <w:rStyle w:val="Unicode"/>
        </w:rPr>
        <w:t>Mahāsāmghika</w:t>
      </w:r>
      <w:r>
        <w:rPr/>
        <w:t xml:space="preserve"> was then an important center for Mahāyāna Buddhism</w:t>
      </w:r>
    </w:p>
    <w:p>
      <w:pPr>
        <w:pStyle w:val="Normal"/>
        <w:autoSpaceDE w:val="false"/>
        <w:rPr/>
      </w:pPr>
      <w:r>
        <w:rPr/>
        <w:drawing>
          <wp:inline distT="0" distB="0" distL="0" distR="0">
            <wp:extent cx="6376670" cy="2563495"/>
            <wp:effectExtent l="0" t="0" r="0" b="0"/>
            <wp:docPr id="29"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6" descr="" title=""/>
                    <pic:cNvPicPr>
                      <a:picLocks noChangeAspect="1" noChangeArrowheads="1"/>
                    </pic:cNvPicPr>
                  </pic:nvPicPr>
                  <pic:blipFill>
                    <a:blip r:embed="rId36"/>
                    <a:srcRect l="-3" t="-8" r="-3" b="-8"/>
                    <a:stretch>
                      <a:fillRect/>
                    </a:stretch>
                  </pic:blipFill>
                  <pic:spPr bwMode="auto">
                    <a:xfrm>
                      <a:off x="0" y="0"/>
                      <a:ext cx="6376670" cy="2563495"/>
                    </a:xfrm>
                    <a:prstGeom prst="rect">
                      <a:avLst/>
                    </a:prstGeom>
                  </pic:spPr>
                </pic:pic>
              </a:graphicData>
            </a:graphic>
          </wp:inline>
        </w:drawing>
      </w:r>
    </w:p>
    <w:p>
      <w:pPr>
        <w:pStyle w:val="Normal"/>
        <w:autoSpaceDE w:val="false"/>
        <w:rPr>
          <w:rStyle w:val="Description"/>
        </w:rPr>
      </w:pPr>
      <w:r>
        <w:rPr/>
        <w:t xml:space="preserve">Base of the  </w:t>
      </w:r>
      <w:r>
        <w:rPr>
          <w:rStyle w:val="Description"/>
        </w:rPr>
        <w:t xml:space="preserve">Lion Capital of Ashoka, Sanchi, M. P., India, with five winged lions facing right. A model from which the Chinese Dance of the Five Lions could be modelled. </w:t>
      </w:r>
      <w:r>
        <w:rPr/>
        <w:t>After http://upload.wikimedia.org/wikipedia/commons/2/27/Lion_Capital_of_Ashoka_2.jpg</w:t>
      </w:r>
    </w:p>
    <w:p>
      <w:pPr>
        <w:pStyle w:val="Normal"/>
        <w:spacing w:before="216" w:after="108"/>
        <w:jc w:val="both"/>
        <w:rPr/>
      </w:pPr>
      <w:r>
        <w:rPr/>
        <w:t xml:space="preserve">This analysis could be extended to all the other pillars of this time horizon: </w:t>
      </w:r>
      <w:r>
        <w:rPr>
          <w:spacing w:val="2"/>
          <w:szCs w:val="14"/>
        </w:rPr>
        <w:t>Sankisa, Ram</w:t>
        <w:softHyphen/>
      </w:r>
      <w:r>
        <w:rPr>
          <w:spacing w:val="1"/>
          <w:szCs w:val="16"/>
        </w:rPr>
        <w:t xml:space="preserve">purva, </w:t>
      </w:r>
      <w:r>
        <w:rPr>
          <w:spacing w:val="1"/>
          <w:szCs w:val="14"/>
        </w:rPr>
        <w:t xml:space="preserve">Bodh Gaya, Rajgir, Kosam, and Sravasti, all in the Nanda </w:t>
      </w:r>
      <w:r>
        <w:rPr>
          <w:szCs w:val="14"/>
        </w:rPr>
        <w:t>empire.</w:t>
      </w:r>
    </w:p>
    <w:p>
      <w:pPr>
        <w:pStyle w:val="Normal"/>
        <w:autoSpaceDE w:val="false"/>
        <w:rPr>
          <w:spacing w:val="3"/>
          <w:szCs w:val="19"/>
        </w:rPr>
      </w:pPr>
      <w:r>
        <w:rPr>
          <w:spacing w:val="2"/>
          <w:szCs w:val="19"/>
        </w:rPr>
        <w:t xml:space="preserve">Four quadrupeds </w:t>
      </w:r>
      <w:r>
        <w:rPr>
          <w:spacing w:val="-1"/>
          <w:szCs w:val="19"/>
        </w:rPr>
        <w:t xml:space="preserve">circulating the abacus of the Sarnath capital suggest the </w:t>
      </w:r>
      <w:r>
        <w:rPr>
          <w:spacing w:val="-4"/>
          <w:szCs w:val="19"/>
        </w:rPr>
        <w:t xml:space="preserve">influence of animals depicted circulating the rims of </w:t>
      </w:r>
      <w:r>
        <w:rPr>
          <w:spacing w:val="8"/>
          <w:szCs w:val="19"/>
        </w:rPr>
        <w:t>plates of West Asian origin, and this</w:t>
      </w:r>
      <w:r>
        <w:rPr>
          <w:spacing w:val="7"/>
          <w:szCs w:val="19"/>
        </w:rPr>
        <w:t xml:space="preserve"> would suggest a model for the Tang dynasty animal mirrors with circulating animals. </w:t>
      </w:r>
    </w:p>
    <w:p>
      <w:pPr>
        <w:pStyle w:val="Normal"/>
        <w:autoSpaceDE w:val="false"/>
        <w:rPr>
          <w:rStyle w:val="Description"/>
          <w:spacing w:val="3"/>
          <w:szCs w:val="19"/>
        </w:rPr>
      </w:pPr>
      <w:r>
        <w:rPr>
          <w:spacing w:val="3"/>
          <w:szCs w:val="19"/>
        </w:rPr>
      </w:r>
    </w:p>
    <w:p>
      <w:pPr>
        <w:pStyle w:val="Normal"/>
        <w:autoSpaceDE w:val="false"/>
        <w:rPr>
          <w:vertAlign w:val="superscript"/>
        </w:rPr>
      </w:pPr>
      <w:r>
        <w:rPr/>
        <w:t xml:space="preserve">In the 6th century CE, </w:t>
      </w:r>
      <w:hyperlink r:id="rId37">
        <w:r>
          <w:rPr>
            <w:rStyle w:val="InternetLink"/>
          </w:rPr>
          <w:t>Paramārtha</w:t>
        </w:r>
      </w:hyperlink>
      <w:r>
        <w:rPr/>
        <w:t xml:space="preserve">, a Buddhist monk from </w:t>
      </w:r>
      <w:hyperlink r:id="rId38">
        <w:r>
          <w:rPr>
            <w:rStyle w:val="InternetLink"/>
          </w:rPr>
          <w:t>Ujjain</w:t>
        </w:r>
      </w:hyperlink>
      <w:r>
        <w:rPr/>
        <w:t xml:space="preserve"> in central </w:t>
      </w:r>
      <w:hyperlink r:id="rId39">
        <w:r>
          <w:rPr>
            <w:rStyle w:val="InternetLink"/>
          </w:rPr>
          <w:t>India</w:t>
        </w:r>
      </w:hyperlink>
      <w:r>
        <w:rPr/>
        <w:t xml:space="preserve">, wrote about a special affiliation of the </w:t>
      </w:r>
      <w:r>
        <w:rPr>
          <w:rStyle w:val="Unicode"/>
        </w:rPr>
        <w:t>Mahāsāmghika</w:t>
      </w:r>
      <w:r>
        <w:rPr/>
        <w:t xml:space="preserve"> school with the Mahāyāna tradition. He associates the initial composition and acceptance of </w:t>
      </w:r>
      <w:hyperlink r:id="rId40">
        <w:r>
          <w:rPr>
            <w:rStyle w:val="InternetLink"/>
          </w:rPr>
          <w:t>Mahāyāna sūtras</w:t>
        </w:r>
      </w:hyperlink>
      <w:r>
        <w:rPr/>
        <w:t xml:space="preserve"> with the </w:t>
      </w:r>
      <w:r>
        <w:rPr>
          <w:rStyle w:val="Unicode"/>
        </w:rPr>
        <w:t>Mahāsāmghika</w:t>
      </w:r>
      <w:r>
        <w:rPr/>
        <w:t xml:space="preserve"> branch of Buddhism.</w:t>
      </w:r>
      <w:r>
        <w:rPr>
          <w:rStyle w:val="Referencetext"/>
        </w:rPr>
        <w:t xml:space="preserve"> Walser, 2005:. 50).</w:t>
      </w:r>
      <w:r>
        <w:fldChar w:fldCharType="begin"/>
      </w:r>
      <w:r>
        <w:rPr>
          <w:rStyle w:val="InternetLink"/>
          <w:vertAlign w:val="superscript"/>
        </w:rPr>
        <w:instrText> HYPERLINK "http://en.wikipedia.org/wiki/Mahāsāṃghika" \l "cite_note-21"</w:instrText>
      </w:r>
      <w:r>
        <w:rPr>
          <w:rStyle w:val="InternetLink"/>
          <w:vertAlign w:val="superscript"/>
        </w:rPr>
        <w:fldChar w:fldCharType="separate"/>
      </w:r>
      <w:r>
        <w:rPr>
          <w:rStyle w:val="InternetLink"/>
          <w:vertAlign w:val="superscript"/>
        </w:rPr>
        <w:t>[22]</w:t>
      </w:r>
      <w:r>
        <w:rPr>
          <w:rStyle w:val="InternetLink"/>
          <w:vertAlign w:val="superscript"/>
        </w:rPr>
        <w:fldChar w:fldCharType="end"/>
      </w:r>
      <w:r>
        <w:rPr/>
        <w:t xml:space="preserve"> He states that 200 years after the </w:t>
      </w:r>
      <w:r>
        <w:rPr>
          <w:rStyle w:val="Unicode"/>
        </w:rPr>
        <w:t>parinirvāṇa</w:t>
      </w:r>
      <w:r>
        <w:rPr/>
        <w:t xml:space="preserve"> of the Buddha, much of the </w:t>
      </w:r>
      <w:r>
        <w:rPr>
          <w:rStyle w:val="Unicode"/>
        </w:rPr>
        <w:t>Mahāsāmghika</w:t>
      </w:r>
      <w:r>
        <w:rPr/>
        <w:t xml:space="preserve"> school moved north of </w:t>
      </w:r>
      <w:hyperlink r:id="rId41">
        <w:r>
          <w:rPr>
            <w:rStyle w:val="InternetLink"/>
          </w:rPr>
          <w:t>Rājagṛha</w:t>
        </w:r>
      </w:hyperlink>
      <w:r>
        <w:rPr/>
        <w:t>, and were divided over whether the Mahāyāna teachings should be incorporated formally into their Tripiṭaka. According to this account, they split into three groups based upon the relative manner and degree to which they accepted the authority of these Mahāyāna texts.</w:t>
      </w:r>
      <w:r>
        <w:fldChar w:fldCharType="begin"/>
      </w:r>
      <w:r>
        <w:rPr>
          <w:rStyle w:val="InternetLink"/>
          <w:vertAlign w:val="superscript"/>
        </w:rPr>
        <w:instrText> HYPERLINK "http://en.wikipedia.org/wiki/Mahāsāṃghika" \l "cite_note-22"</w:instrText>
      </w:r>
      <w:r>
        <w:rPr>
          <w:rStyle w:val="InternetLink"/>
          <w:vertAlign w:val="superscript"/>
        </w:rPr>
        <w:fldChar w:fldCharType="separate"/>
      </w:r>
      <w:r>
        <w:rPr>
          <w:rStyle w:val="InternetLink"/>
          <w:vertAlign w:val="superscript"/>
        </w:rPr>
        <w:t>[23]</w:t>
      </w:r>
      <w:r>
        <w:rPr>
          <w:rStyle w:val="InternetLink"/>
          <w:vertAlign w:val="superscript"/>
        </w:rPr>
        <w:fldChar w:fldCharType="end"/>
      </w:r>
      <w:r>
        <w:rPr/>
        <w:t xml:space="preserve"> Paramārtha states that the Gokulika sect did not accept the Mahāyāna sūtras as </w:t>
      </w:r>
      <w:hyperlink r:id="rId42">
        <w:r>
          <w:rPr>
            <w:rStyle w:val="InternetLink"/>
            <w:i/>
            <w:iCs/>
          </w:rPr>
          <w:t>buddhavacana</w:t>
        </w:r>
      </w:hyperlink>
      <w:r>
        <w:rPr/>
        <w:t xml:space="preserve"> ("words of the Buddha"), while the Lokottaravāda sect and the Ekavyāvahārika sect did accept the Mahāyāna sūtras as </w:t>
      </w:r>
      <w:r>
        <w:rPr>
          <w:i/>
          <w:iCs/>
        </w:rPr>
        <w:t>buddhavacana</w:t>
      </w:r>
      <w:r>
        <w:rPr/>
        <w:t>.</w:t>
      </w:r>
      <w:r>
        <w:fldChar w:fldCharType="begin"/>
      </w:r>
      <w:r>
        <w:rPr>
          <w:rStyle w:val="InternetLink"/>
          <w:vertAlign w:val="superscript"/>
        </w:rPr>
        <w:instrText> HYPERLINK "http://en.wikipedia.org/wiki/Mahāsāṃghika" \l "cite_note-23"</w:instrText>
      </w:r>
      <w:r>
        <w:rPr>
          <w:rStyle w:val="InternetLink"/>
          <w:vertAlign w:val="superscript"/>
        </w:rPr>
        <w:fldChar w:fldCharType="separate"/>
      </w:r>
      <w:r>
        <w:rPr>
          <w:rStyle w:val="InternetLink"/>
          <w:vertAlign w:val="superscript"/>
        </w:rPr>
        <w:t>[24]</w:t>
      </w:r>
      <w:r>
        <w:rPr>
          <w:rStyle w:val="InternetLink"/>
          <w:vertAlign w:val="superscript"/>
        </w:rPr>
        <w:fldChar w:fldCharType="end"/>
      </w:r>
      <w:r>
        <w:rPr/>
        <w:t xml:space="preserve"> </w:t>
      </w:r>
      <w:hyperlink r:id="rId43">
        <w:r>
          <w:rPr>
            <w:rStyle w:val="InternetLink"/>
          </w:rPr>
          <w:t>Xuanzang</w:t>
        </w:r>
      </w:hyperlink>
      <w:r>
        <w:rPr/>
        <w:t xml:space="preserve"> and </w:t>
      </w:r>
      <w:hyperlink r:id="rId44">
        <w:r>
          <w:rPr>
            <w:rStyle w:val="InternetLink"/>
          </w:rPr>
          <w:t>Yijing</w:t>
        </w:r>
      </w:hyperlink>
      <w:r>
        <w:rPr/>
        <w:t xml:space="preserve"> in the 7th century CE, the </w:t>
      </w:r>
      <w:r>
        <w:rPr>
          <w:rStyle w:val="Unicode"/>
        </w:rPr>
        <w:t>Mahāsāṃghika</w:t>
      </w:r>
      <w:r>
        <w:rPr/>
        <w:t xml:space="preserve"> schools had essentially disappeared, and instead these travelers found what they described as "Mahāyāna." The region occupied by the </w:t>
      </w:r>
      <w:r>
        <w:rPr>
          <w:rStyle w:val="Unicode"/>
        </w:rPr>
        <w:t>Mahāsāmghika</w:t>
      </w:r>
      <w:r>
        <w:rPr/>
        <w:t xml:space="preserve"> was then an important center for Mahāyāna Buddhism.</w:t>
      </w:r>
      <w:r>
        <w:fldChar w:fldCharType="begin"/>
      </w:r>
      <w:r>
        <w:rPr>
          <w:rStyle w:val="InternetLink"/>
          <w:vertAlign w:val="superscript"/>
        </w:rPr>
        <w:instrText> HYPERLINK "http://en.wikipedia.org/wiki/Mahāsāṃghika" \l "cite_note-autogenerated426-32"</w:instrText>
      </w:r>
      <w:r>
        <w:rPr>
          <w:rStyle w:val="InternetLink"/>
          <w:vertAlign w:val="superscript"/>
        </w:rPr>
        <w:fldChar w:fldCharType="separate"/>
      </w:r>
      <w:r>
        <w:rPr>
          <w:rStyle w:val="InternetLink"/>
          <w:vertAlign w:val="superscript"/>
        </w:rPr>
        <w:t>[33</w:t>
      </w:r>
      <w:r>
        <w:rPr>
          <w:rStyle w:val="InternetLink"/>
          <w:vertAlign w:val="superscript"/>
        </w:rPr>
        <w:fldChar w:fldCharType="end"/>
      </w:r>
    </w:p>
    <w:p>
      <w:pPr>
        <w:pStyle w:val="Normal"/>
        <w:autoSpaceDE w:val="false"/>
        <w:rPr/>
      </w:pPr>
      <w:r>
        <w:rPr/>
        <w:drawing>
          <wp:inline distT="0" distB="0" distL="0" distR="0">
            <wp:extent cx="5229225" cy="3457575"/>
            <wp:effectExtent l="0" t="0" r="0" b="0"/>
            <wp:docPr id="30"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l1" descr="" title=""/>
                    <pic:cNvPicPr>
                      <a:picLocks noChangeAspect="1" noChangeArrowheads="1"/>
                    </pic:cNvPicPr>
                  </pic:nvPicPr>
                  <pic:blipFill>
                    <a:blip r:embed="rId45"/>
                    <a:srcRect l="-9" t="-13" r="-9" b="-13"/>
                    <a:stretch>
                      <a:fillRect/>
                    </a:stretch>
                  </pic:blipFill>
                  <pic:spPr bwMode="auto">
                    <a:xfrm>
                      <a:off x="0" y="0"/>
                      <a:ext cx="5229225" cy="3457575"/>
                    </a:xfrm>
                    <a:prstGeom prst="rect">
                      <a:avLst/>
                    </a:prstGeom>
                  </pic:spPr>
                </pic:pic>
              </a:graphicData>
            </a:graphic>
          </wp:inline>
        </w:drawing>
      </w:r>
    </w:p>
    <w:p>
      <w:pPr>
        <w:pStyle w:val="Heading1"/>
        <w:rPr>
          <w:b w:val="false"/>
          <w:b w:val="false"/>
          <w:bCs w:val="false"/>
          <w:sz w:val="24"/>
        </w:rPr>
      </w:pPr>
      <w:r>
        <w:rPr>
          <w:b w:val="false"/>
          <w:bCs w:val="false"/>
          <w:sz w:val="24"/>
        </w:rPr>
        <w:t>e Mural, part XI: Lion and Mural Detail</w:t>
      </w:r>
    </w:p>
    <w:p>
      <w:pPr>
        <w:pStyle w:val="Normal"/>
        <w:shd w:fill="FFFFFF" w:val="clear"/>
        <w:rPr/>
      </w:pPr>
      <w:r>
        <w:rPr>
          <w:color w:val="000000"/>
        </w:rPr>
        <w:br/>
        <w:t xml:space="preserve">Read more: </w:t>
      </w:r>
      <w:r>
        <w:fldChar w:fldCharType="begin"/>
      </w:r>
      <w:r>
        <w:rPr>
          <w:rStyle w:val="InternetLink"/>
        </w:rPr>
        <w:instrText> HYPERLINK "http://blog.travelpod.com/travel-blog-entries/lraleigh/youarehere./1152607740/tpod.html" \l "pbrowser/lraleigh/youarehere./1152607740/filename=guge_0006.jpg%23ixzz1v2z9LSNh"</w:instrText>
      </w:r>
      <w:r>
        <w:rPr>
          <w:rStyle w:val="InternetLink"/>
        </w:rPr>
        <w:fldChar w:fldCharType="separate"/>
      </w:r>
      <w:r>
        <w:rPr>
          <w:rStyle w:val="InternetLink"/>
          <w:color w:val="003399"/>
        </w:rPr>
        <w:t>http://blog.travelpod.com/travel-blog-entries/lraleigh/youarehere./1152607740/tpod.html#pbrowser/lraleigh/youarehere./1152607740/filename=guge_0006.jpg#ixzz1v2z9LSNh</w:t>
      </w:r>
      <w:r>
        <w:rPr>
          <w:rStyle w:val="InternetLink"/>
        </w:rPr>
        <w:fldChar w:fldCharType="end"/>
      </w:r>
      <w:r>
        <w:rPr>
          <w:color w:val="000000"/>
        </w:rPr>
        <w:br/>
      </w:r>
    </w:p>
    <w:p>
      <w:pPr>
        <w:pStyle w:val="Normal"/>
        <w:spacing w:before="144" w:after="0"/>
        <w:ind w:firstLine="216"/>
        <w:jc w:val="both"/>
        <w:rPr>
          <w:color w:val="000000"/>
          <w:szCs w:val="19"/>
        </w:rPr>
      </w:pPr>
      <w:r>
        <w:rPr>
          <w:color w:val="000000"/>
          <w:szCs w:val="19"/>
        </w:rPr>
      </w:r>
    </w:p>
    <w:p>
      <w:pPr>
        <w:pStyle w:val="NormalWeb"/>
        <w:rPr>
          <w:spacing w:val="2"/>
          <w:szCs w:val="19"/>
        </w:rPr>
      </w:pPr>
      <w:r>
        <w:rPr>
          <w:spacing w:val="2"/>
          <w:szCs w:val="19"/>
        </w:rPr>
      </w:r>
    </w:p>
    <w:p>
      <w:pPr>
        <w:pStyle w:val="NormalWeb"/>
        <w:rPr/>
      </w:pPr>
      <w:r>
        <w:rPr/>
        <w:t xml:space="preserve">This Buddhist lion iconography was brought into China by pilgrims who traveled the Silk Road from India through Kashgar, east to Kucha,  Karaxahr, Turfan, Dunhuang, Xian and Ningbo. From Xian the iconography of the Buddhist lion spread northeast  to Korea and Japan  and southeast to Ningbo and Guangdong. In these locales there  developed a desire to encapsulate the protective nature of the lion, and this became fused with the sense of the five Kingdoms of the Western Regions as protecting China from hostile forces to the west. </w:t>
      </w:r>
    </w:p>
    <w:p>
      <w:pPr>
        <w:pStyle w:val="Normal"/>
        <w:rPr/>
      </w:pPr>
      <w:r>
        <w:rPr/>
      </w:r>
    </w:p>
    <w:p>
      <w:pPr>
        <w:pStyle w:val="Normal"/>
        <w:rPr/>
      </w:pPr>
      <w:r>
        <w:rPr/>
        <w:tab/>
      </w:r>
      <w:r>
        <w:rPr/>
        <w:drawing>
          <wp:inline distT="0" distB="0" distL="0" distR="0">
            <wp:extent cx="6123305" cy="4764405"/>
            <wp:effectExtent l="0" t="0" r="0" b="0"/>
            <wp:docPr id="31"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7" descr="" title=""/>
                    <pic:cNvPicPr>
                      <a:picLocks noChangeAspect="1" noChangeArrowheads="1"/>
                    </pic:cNvPicPr>
                  </pic:nvPicPr>
                  <pic:blipFill>
                    <a:blip r:embed="rId46"/>
                    <a:srcRect l="-6" t="-8" r="-6" b="-8"/>
                    <a:stretch>
                      <a:fillRect/>
                    </a:stretch>
                  </pic:blipFill>
                  <pic:spPr bwMode="auto">
                    <a:xfrm>
                      <a:off x="0" y="0"/>
                      <a:ext cx="6123305" cy="4764405"/>
                    </a:xfrm>
                    <a:prstGeom prst="rect">
                      <a:avLst/>
                    </a:prstGeom>
                  </pic:spPr>
                </pic:pic>
              </a:graphicData>
            </a:graphic>
          </wp:inline>
        </w:drawing>
      </w:r>
    </w:p>
    <w:p>
      <w:pPr>
        <w:pStyle w:val="Normal"/>
        <w:rPr/>
      </w:pPr>
      <w:r>
        <w:rPr/>
        <w:t xml:space="preserve">Map of the distribution of the Five Lion Dance </w:t>
      </w:r>
    </w:p>
    <w:p>
      <w:pPr>
        <w:pStyle w:val="Normal"/>
        <w:rPr/>
      </w:pPr>
      <w:r>
        <w:rPr/>
        <w:t>1.1.3.2 China</w:t>
      </w:r>
    </w:p>
    <w:p>
      <w:pPr>
        <w:pStyle w:val="Normal"/>
        <w:rPr/>
      </w:pPr>
      <w:r>
        <w:rPr/>
      </w:r>
    </w:p>
    <w:p>
      <w:pPr>
        <w:pStyle w:val="Normal"/>
        <w:rPr/>
      </w:pPr>
      <w:r>
        <w:rPr/>
        <w:t xml:space="preserve">How the Five Lion Dance originated is open to speculation. There is a quaint folktale that combines the </w:t>
      </w:r>
      <w:r>
        <w:rPr>
          <w:szCs w:val="20"/>
        </w:rPr>
        <w:t>protective role of the lion and the origin of the lion dance</w:t>
      </w:r>
      <w:r>
        <w:rPr/>
        <w:t xml:space="preserve"> in a picturesque account (</w:t>
      </w:r>
      <w:r>
        <w:rPr>
          <w:szCs w:val="20"/>
        </w:rPr>
        <w:t>Goswamy 2002)</w:t>
      </w:r>
      <w:r>
        <w:rPr/>
        <w:t>:</w:t>
      </w:r>
    </w:p>
    <w:p>
      <w:pPr>
        <w:pStyle w:val="NormalWeb"/>
        <w:rPr>
          <w:szCs w:val="20"/>
        </w:rPr>
      </w:pPr>
      <w:r>
        <w:rPr>
          <w:szCs w:val="20"/>
        </w:rPr>
        <w:t>A long time ago, it is said, a people-eating monster, the nien, attacked the villages of China. The people turned to the lion for help, and he immediately attacked the nien, driving him away. Unfortunately, the monster returned the following year, too, but this time the lion was too busy guarding the imperial palace to come and help. The villagers, therefore, constructed a fake lion of cloth and bamboo, and two of them hid inside, prancing and roaring like a lion, and successfully scared the nien away. Ever since then, it is said, the Lion Dance has been a feature of the New Year celebrations, chasing away evil, and bringing good fortune to all.</w:t>
      </w:r>
    </w:p>
    <w:p>
      <w:pPr>
        <w:pStyle w:val="Normal"/>
        <w:rPr/>
      </w:pPr>
      <w:r>
        <w:rPr/>
        <w:t>We do know for certain that the Five Lion Dance in China was known in the Sui Dynasty (581-618 CE) which was accompanied by the Tàipíng lè or "Peace Music"  (</w:t>
      </w:r>
      <w:r>
        <w:rPr/>
        <w:t>太平乐</w:t>
      </w:r>
      <w:r>
        <w:rPr/>
        <w:t>),  signaling that the Five Kingdoms of the Western Regions were in harmony with (and in tribute to) the Chinese court. Following the demise of the Sui dynasty and the Li (</w:t>
      </w:r>
      <w:r>
        <w:rPr/>
        <w:t>李</w:t>
      </w:r>
      <w:r>
        <w:rPr/>
        <w:t>) family's seizure of power on June 18, 618 CE, the Five Lion Dance was listed as the sixth of "the Nine Classes" of "Banquet Music." When Gaochang was incorporated into the Chinese realm in 642 CE the number of dances was increased to ten. When the classes of music were divided into "Standing" and Sitting" subsequently, Kucha's "Lion  Dance of the Five Regions" (also known as the "Great Peace Music" for the melodies that accompanied the dance proper)  was elevated to the number two standing dance (Picken 1988, 4:32). The  "Lion  Dance of the Five Regions" was a celebratory ceremonial for continuing peace in the Western Regions. Its popularity was ensured, since Chinese court was ensconced at its capital in Xian (modern Chang-an). Xian at this time was the most important cultural center in China being the eastern terminus of the Silk Road, and it was also the most populous city in the world.</w:t>
      </w:r>
    </w:p>
    <w:p>
      <w:pPr>
        <w:pStyle w:val="NormalWeb"/>
        <w:rPr/>
      </w:pPr>
      <w:r>
        <w:rPr/>
        <w:t xml:space="preserve">Bo Juyi/ Po Chü-i, </w:t>
      </w:r>
      <w:r>
        <w:rPr>
          <w:lang w:eastAsia="zh-CN"/>
        </w:rPr>
        <w:t>白居易</w:t>
      </w:r>
      <w:r>
        <w:rPr>
          <w:lang w:eastAsia="zh-CN"/>
        </w:rPr>
        <w:t xml:space="preserve"> </w:t>
      </w:r>
      <w:r>
        <w:rPr/>
        <w:t xml:space="preserve"> </w:t>
      </w:r>
      <w:r>
        <w:rPr/>
        <w:t>(772–846), a revered poet and responsible civil servant,  reflected on the distant origins of the Five Lion Dance as he had seen it performed at Loyang near the Longmen grottoes where he spent his last days compiling his collected works (Waley 1941, 1949):</w:t>
      </w:r>
    </w:p>
    <w:p>
      <w:pPr>
        <w:pStyle w:val="NormalWeb"/>
        <w:spacing w:before="0" w:after="0"/>
        <w:rPr>
          <w:i/>
          <w:i/>
          <w:iCs/>
          <w:szCs w:val="20"/>
        </w:rPr>
      </w:pPr>
      <w:r>
        <w:rPr>
          <w:i/>
          <w:iCs/>
          <w:szCs w:val="20"/>
        </w:rPr>
        <w:t>Skilled dancers from Xinjiang,</w:t>
      </w:r>
    </w:p>
    <w:p>
      <w:pPr>
        <w:pStyle w:val="NormalWeb"/>
        <w:spacing w:before="0" w:after="0"/>
        <w:rPr>
          <w:i/>
          <w:i/>
          <w:iCs/>
        </w:rPr>
      </w:pPr>
      <w:r>
        <w:rPr>
          <w:i/>
          <w:iCs/>
          <w:szCs w:val="20"/>
        </w:rPr>
        <w:t>Persian masks and lion masks.</w:t>
      </w:r>
    </w:p>
    <w:p>
      <w:pPr>
        <w:pStyle w:val="NormalWeb"/>
        <w:spacing w:before="0" w:after="0"/>
        <w:rPr>
          <w:i/>
          <w:i/>
          <w:iCs/>
        </w:rPr>
      </w:pPr>
      <w:r>
        <w:rPr>
          <w:i/>
          <w:iCs/>
          <w:szCs w:val="20"/>
        </w:rPr>
        <w:t>The heads are carved of wood,</w:t>
      </w:r>
    </w:p>
    <w:p>
      <w:pPr>
        <w:pStyle w:val="NormalWeb"/>
        <w:spacing w:before="0" w:after="0"/>
        <w:rPr>
          <w:i/>
          <w:i/>
          <w:iCs/>
        </w:rPr>
      </w:pPr>
      <w:r>
        <w:rPr>
          <w:i/>
          <w:iCs/>
          <w:szCs w:val="20"/>
        </w:rPr>
        <w:t>The tails are woven with thread.</w:t>
      </w:r>
    </w:p>
    <w:p>
      <w:pPr>
        <w:pStyle w:val="NormalWeb"/>
        <w:spacing w:before="0" w:after="0"/>
        <w:rPr>
          <w:i/>
          <w:i/>
          <w:iCs/>
        </w:rPr>
      </w:pPr>
      <w:r>
        <w:rPr>
          <w:i/>
          <w:iCs/>
          <w:szCs w:val="20"/>
        </w:rPr>
        <w:t>Pupils are flecked with gold</w:t>
      </w:r>
    </w:p>
    <w:p>
      <w:pPr>
        <w:pStyle w:val="NormalWeb"/>
        <w:spacing w:before="0" w:after="0"/>
        <w:rPr>
          <w:i/>
          <w:i/>
          <w:iCs/>
        </w:rPr>
      </w:pPr>
      <w:r>
        <w:rPr>
          <w:i/>
          <w:iCs/>
          <w:szCs w:val="20"/>
        </w:rPr>
        <w:t>And teeth capped with silver.</w:t>
      </w:r>
    </w:p>
    <w:p>
      <w:pPr>
        <w:pStyle w:val="NormalWeb"/>
        <w:spacing w:before="0" w:after="0"/>
        <w:rPr>
          <w:i/>
          <w:i/>
          <w:iCs/>
        </w:rPr>
      </w:pPr>
      <w:r>
        <w:rPr>
          <w:i/>
          <w:iCs/>
          <w:szCs w:val="20"/>
        </w:rPr>
        <w:t>They wave fur costumes</w:t>
      </w:r>
    </w:p>
    <w:p>
      <w:pPr>
        <w:pStyle w:val="NormalWeb"/>
        <w:spacing w:before="0" w:after="0"/>
        <w:rPr>
          <w:i/>
          <w:i/>
          <w:iCs/>
        </w:rPr>
      </w:pPr>
      <w:r>
        <w:rPr>
          <w:i/>
          <w:iCs/>
          <w:szCs w:val="20"/>
        </w:rPr>
        <w:t>And flap their ears</w:t>
      </w:r>
    </w:p>
    <w:p>
      <w:pPr>
        <w:pStyle w:val="NormalWeb"/>
        <w:spacing w:before="0" w:after="0"/>
        <w:rPr>
          <w:i/>
          <w:i/>
          <w:iCs/>
        </w:rPr>
      </w:pPr>
      <w:r>
        <w:rPr>
          <w:i/>
          <w:iCs/>
          <w:szCs w:val="20"/>
        </w:rPr>
        <w:t>As if from across the drifting sands</w:t>
      </w:r>
    </w:p>
    <w:p>
      <w:pPr>
        <w:pStyle w:val="NormalWeb"/>
        <w:spacing w:before="0" w:after="0"/>
        <w:rPr>
          <w:i/>
          <w:i/>
          <w:iCs/>
        </w:rPr>
      </w:pPr>
      <w:r>
        <w:rPr>
          <w:i/>
          <w:iCs/>
          <w:szCs w:val="20"/>
        </w:rPr>
        <w:t>Ten thousand miles away…</w:t>
      </w:r>
    </w:p>
    <w:p>
      <w:pPr>
        <w:pStyle w:val="Normal"/>
        <w:rPr>
          <w:i/>
          <w:i/>
          <w:iCs/>
        </w:rPr>
      </w:pPr>
      <w:r>
        <w:rPr>
          <w:i/>
          <w:iCs/>
        </w:rPr>
      </w:r>
    </w:p>
    <w:p>
      <w:pPr>
        <w:pStyle w:val="Normal"/>
        <w:rPr/>
      </w:pPr>
      <w:r>
        <w:rPr/>
        <w:t>His thoughtful and direct appreciation of the dance reveals the popular appeal that it had and the awareness that it had traveled from the far</w:t>
      </w:r>
      <w:r>
        <w:rPr>
          <w:i/>
          <w:iCs/>
        </w:rPr>
        <w:t xml:space="preserve"> </w:t>
      </w:r>
      <w:r>
        <w:rPr/>
        <w:t xml:space="preserve">distant Western Regions to reach </w:t>
      </w:r>
      <w:r>
        <w:rPr>
          <w:rStyle w:val="Emphasis"/>
          <w:i w:val="false"/>
          <w:iCs w:val="false"/>
        </w:rPr>
        <w:t>Luòyáng</w:t>
      </w:r>
      <w:r>
        <w:rPr/>
        <w:t xml:space="preserve"> in </w:t>
      </w:r>
      <w:r>
        <w:rPr>
          <w:rStyle w:val="Emphasis"/>
        </w:rPr>
        <w:t xml:space="preserve"> </w:t>
      </w:r>
      <w:r>
        <w:rPr>
          <w:rStyle w:val="Emphasis"/>
          <w:i w:val="false"/>
          <w:iCs w:val="false"/>
        </w:rPr>
        <w:t>Hénán</w:t>
      </w:r>
      <w:r>
        <w:rPr>
          <w:i/>
          <w:iCs/>
        </w:rPr>
        <w:t xml:space="preserve"> </w:t>
      </w:r>
      <w:r>
        <w:rPr/>
        <w:t xml:space="preserve"> / Honan province.</w:t>
      </w:r>
    </w:p>
    <w:p>
      <w:pPr>
        <w:pStyle w:val="Normal"/>
        <w:rPr/>
      </w:pPr>
      <w:r>
        <w:rPr/>
      </w:r>
    </w:p>
    <w:p>
      <w:pPr>
        <w:pStyle w:val="Normal"/>
        <w:rPr/>
      </w:pPr>
      <w:r>
        <w:rPr/>
        <w:t>1.1.3.3 Korea</w:t>
      </w:r>
    </w:p>
    <w:p>
      <w:pPr>
        <w:pStyle w:val="NormalWeb"/>
        <w:rPr/>
      </w:pPr>
      <w:r>
        <w:rPr/>
        <w:t>The Pukchong (Bukcheong) Saja-nori lion dance tradition has its roots in Korean shamanism. Although there are several other lion dances as part of Korean mask plays, Pukchong Saja-nori is peculiar in that it is exclusively composed of lion dance, unlike other mask play traditions. Pukchong is a county in eastern South Hamgyong province, North Korea. The tradition had been kept up in the county of Bukcheong -gun, Hamgyungnam-do, in North Korea until the 1930s. At the time of the Korean War in 1950, North Korean performers fled to South Korea in an attempt to preserve the dance, since it was outlawed in the north because shamanism was considered a threat to Communism. It is currently assigned as South Korea's Important Intangible Cultural Property No. 15.</w:t>
      </w:r>
    </w:p>
    <w:p>
      <w:pPr>
        <w:pStyle w:val="NormalWeb"/>
        <w:rPr/>
      </w:pPr>
      <w:r>
        <w:rPr/>
        <w:t>The Korean lion, or "saja," is a costume manipulated by two or three performers. The head of the lion consists of a flat, round, grotesque-looking mask with bells hanging from it. Like its Chinese and Japanese counterparts, it is performed during the lunar new year celebration to fend away evil spirits and beckon good luck.</w:t>
      </w:r>
    </w:p>
    <w:p>
      <w:pPr>
        <w:pStyle w:val="NormalWeb"/>
        <w:rPr/>
      </w:pPr>
      <w:r>
        <w:rPr/>
      </w:r>
    </w:p>
    <w:p>
      <w:pPr>
        <w:pStyle w:val="Normal"/>
        <w:rPr/>
      </w:pPr>
      <w:r>
        <w:rPr/>
      </w:r>
    </w:p>
    <w:p>
      <w:pPr>
        <w:pStyle w:val="Normal"/>
        <w:rPr/>
      </w:pPr>
      <w:r>
        <w:rPr/>
        <w:drawing>
          <wp:inline distT="0" distB="0" distL="0" distR="0">
            <wp:extent cx="6169660" cy="4428490"/>
            <wp:effectExtent l="0" t="0" r="0" b="0"/>
            <wp:docPr id="32" name="scl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l13" descr="" title=""/>
                    <pic:cNvPicPr>
                      <a:picLocks noChangeAspect="1" noChangeArrowheads="1"/>
                    </pic:cNvPicPr>
                  </pic:nvPicPr>
                  <pic:blipFill>
                    <a:blip r:embed="rId47"/>
                    <a:srcRect l="-10" t="-14" r="-10" b="-14"/>
                    <a:stretch>
                      <a:fillRect/>
                    </a:stretch>
                  </pic:blipFill>
                  <pic:spPr bwMode="auto">
                    <a:xfrm>
                      <a:off x="0" y="0"/>
                      <a:ext cx="6169660" cy="4428490"/>
                    </a:xfrm>
                    <a:prstGeom prst="rect">
                      <a:avLst/>
                    </a:prstGeom>
                  </pic:spPr>
                </pic:pic>
              </a:graphicData>
            </a:graphic>
          </wp:inline>
        </w:drawing>
      </w:r>
    </w:p>
    <w:p>
      <w:pPr>
        <w:pStyle w:val="Normal"/>
        <w:rPr/>
      </w:pPr>
      <w:r>
        <w:rPr/>
        <w:t>A Pukchong Korean lion dancer and his accompanist.. From http://25.media.tumblr.com/tumblr_m0o7vqAr041qb2ab9o1_500.jpg</w:t>
      </w:r>
    </w:p>
    <w:p>
      <w:pPr>
        <w:pStyle w:val="Normal"/>
        <w:rPr/>
      </w:pPr>
      <w:r>
        <w:rPr/>
      </w:r>
    </w:p>
    <w:p>
      <w:pPr>
        <w:pStyle w:val="Normal"/>
        <w:rPr/>
      </w:pPr>
      <w:r>
        <w:rPr/>
      </w:r>
    </w:p>
    <w:p>
      <w:pPr>
        <w:pStyle w:val="Normal"/>
        <w:rPr/>
      </w:pPr>
      <w:r>
        <w:rPr/>
      </w:r>
    </w:p>
    <w:p>
      <w:pPr>
        <w:pStyle w:val="Normal"/>
        <w:rPr/>
      </w:pPr>
      <w:r>
        <w:rPr/>
        <w:t>1.1.3.4 Japan</w:t>
      </w:r>
    </w:p>
    <w:p>
      <w:pPr>
        <w:pStyle w:val="Normal"/>
        <w:spacing w:before="108" w:after="0"/>
        <w:ind w:end="504" w:hanging="0"/>
        <w:jc w:val="both"/>
        <w:rPr/>
      </w:pPr>
      <w:r>
        <w:rPr>
          <w:spacing w:val="-4"/>
        </w:rPr>
        <w:t xml:space="preserve">The Japanese lion dance is one of the most popular of </w:t>
      </w:r>
      <w:r>
        <w:rPr>
          <w:i/>
          <w:iCs/>
          <w:spacing w:val="-4"/>
          <w:w w:val="105"/>
        </w:rPr>
        <w:t xml:space="preserve">kagura </w:t>
      </w:r>
      <w:r>
        <w:rPr>
          <w:spacing w:val="-4"/>
        </w:rPr>
        <w:t xml:space="preserve">ceremonies </w:t>
      </w:r>
      <w:r>
        <w:rPr>
          <w:spacing w:val="-3"/>
        </w:rPr>
        <w:t xml:space="preserve">and folk feasts, the </w:t>
      </w:r>
      <w:r>
        <w:rPr>
          <w:i/>
          <w:iCs/>
          <w:spacing w:val="-3"/>
          <w:w w:val="105"/>
        </w:rPr>
        <w:t xml:space="preserve">matsuris, </w:t>
      </w:r>
      <w:r>
        <w:rPr>
          <w:spacing w:val="-3"/>
        </w:rPr>
        <w:t>which are performed inside the shrines as well</w:t>
      </w:r>
      <w:r>
        <w:rPr>
          <w:spacing w:val="-4"/>
        </w:rPr>
        <w:t xml:space="preserve"> as on stages in the area in front of shrines. The word </w:t>
      </w:r>
      <w:r>
        <w:rPr>
          <w:i/>
          <w:iCs/>
          <w:spacing w:val="-5"/>
          <w:w w:val="105"/>
        </w:rPr>
        <w:t xml:space="preserve">shishi </w:t>
      </w:r>
      <w:r>
        <w:rPr>
          <w:spacing w:val="-5"/>
        </w:rPr>
        <w:t xml:space="preserve">itself means "lion", people do not recall the real animal, but rather the </w:t>
      </w:r>
      <w:r>
        <w:rPr>
          <w:spacing w:val="-1"/>
        </w:rPr>
        <w:t xml:space="preserve">image of the mythical creature. Lions have never lived in Japan, </w:t>
      </w:r>
      <w:r>
        <w:rPr>
          <w:spacing w:val="-6"/>
        </w:rPr>
        <w:t xml:space="preserve">and the cult of the lion, having </w:t>
      </w:r>
      <w:r>
        <w:rPr>
          <w:spacing w:val="-2"/>
        </w:rPr>
        <w:t xml:space="preserve">originated in the Western Regions of what is now Xinjiang Province diffused with Buddhism and reached </w:t>
      </w:r>
      <w:r>
        <w:rPr>
          <w:spacing w:val="-3"/>
        </w:rPr>
        <w:t xml:space="preserve">Japan along the Silk Road along with Buddhist mythology and Chinese Tang court music and dance, which the Japanese imperial court adopted and adapted. </w:t>
      </w:r>
    </w:p>
    <w:p>
      <w:pPr>
        <w:pStyle w:val="Normal"/>
        <w:spacing w:before="108" w:after="0"/>
        <w:ind w:end="504" w:hanging="0"/>
        <w:jc w:val="both"/>
        <w:rPr/>
      </w:pPr>
      <w:r>
        <w:rPr/>
        <w:t xml:space="preserve">The Lion dance became part of popular culture and continued into the Edo period. A description of the Lion dance as it was received from Korea was recorded by </w:t>
      </w:r>
      <w:r>
        <w:rPr>
          <w:rStyle w:val="Value"/>
        </w:rPr>
        <w:t>Aimé Humbert (1874: 300-302) in the early 1870's:</w:t>
      </w:r>
    </w:p>
    <w:p>
      <w:pPr>
        <w:pStyle w:val="Normal"/>
        <w:spacing w:before="108" w:after="0"/>
        <w:ind w:end="504" w:hanging="0"/>
        <w:jc w:val="both"/>
        <w:rPr>
          <w:rStyle w:val="Value"/>
        </w:rPr>
      </w:pPr>
      <w:r>
        <w:rPr/>
      </w:r>
    </w:p>
    <w:p>
      <w:pPr>
        <w:pStyle w:val="Normal"/>
        <w:ind w:end="72" w:hanging="0"/>
        <w:jc w:val="both"/>
        <w:rPr/>
      </w:pPr>
      <w:r>
        <w:rPr>
          <w:szCs w:val="18"/>
        </w:rPr>
        <w:t xml:space="preserve">"Perhaps </w:t>
      </w:r>
      <w:r>
        <w:rPr>
          <w:szCs w:val="17"/>
        </w:rPr>
        <w:t xml:space="preserve">nothing </w:t>
      </w:r>
      <w:r>
        <w:rPr>
          <w:szCs w:val="19"/>
        </w:rPr>
        <w:t xml:space="preserve">more </w:t>
      </w:r>
      <w:r>
        <w:rPr>
          <w:szCs w:val="15"/>
        </w:rPr>
        <w:t xml:space="preserve">serious </w:t>
      </w:r>
      <w:r>
        <w:rPr>
          <w:szCs w:val="12"/>
        </w:rPr>
        <w:t xml:space="preserve">is </w:t>
      </w:r>
      <w:r>
        <w:rPr>
          <w:szCs w:val="18"/>
        </w:rPr>
        <w:t xml:space="preserve">going on than </w:t>
      </w:r>
      <w:r>
        <w:rPr>
          <w:szCs w:val="16"/>
        </w:rPr>
        <w:t xml:space="preserve">the </w:t>
      </w:r>
      <w:r>
        <w:rPr>
          <w:szCs w:val="18"/>
        </w:rPr>
        <w:t xml:space="preserve">dance </w:t>
      </w:r>
      <w:r>
        <w:rPr>
          <w:szCs w:val="16"/>
        </w:rPr>
        <w:t xml:space="preserve">of the </w:t>
      </w:r>
      <w:r>
        <w:rPr>
          <w:szCs w:val="18"/>
        </w:rPr>
        <w:t xml:space="preserve">Lion </w:t>
      </w:r>
      <w:r>
        <w:rPr>
          <w:szCs w:val="16"/>
        </w:rPr>
        <w:t xml:space="preserve">of Corea. </w:t>
      </w:r>
      <w:r>
        <w:rPr>
          <w:szCs w:val="25"/>
        </w:rPr>
        <w:t xml:space="preserve">How </w:t>
      </w:r>
      <w:r>
        <w:rPr>
          <w:szCs w:val="13"/>
        </w:rPr>
        <w:t xml:space="preserve">(often </w:t>
      </w:r>
      <w:r>
        <w:rPr>
          <w:szCs w:val="17"/>
        </w:rPr>
        <w:t xml:space="preserve">everyone </w:t>
      </w:r>
      <w:r>
        <w:rPr>
          <w:szCs w:val="16"/>
        </w:rPr>
        <w:t xml:space="preserve">[in Edo, central Honshu] </w:t>
      </w:r>
      <w:r>
        <w:rPr>
          <w:szCs w:val="17"/>
        </w:rPr>
        <w:t xml:space="preserve">has </w:t>
      </w:r>
      <w:r>
        <w:rPr>
          <w:szCs w:val="16"/>
        </w:rPr>
        <w:t xml:space="preserve">seen </w:t>
      </w:r>
      <w:r>
        <w:rPr>
          <w:szCs w:val="12"/>
        </w:rPr>
        <w:t>it</w:t>
      </w:r>
      <w:r>
        <w:rPr>
          <w:szCs w:val="6"/>
        </w:rPr>
        <w:t xml:space="preserve">! </w:t>
      </w:r>
      <w:r>
        <w:rPr>
          <w:szCs w:val="23"/>
        </w:rPr>
        <w:t xml:space="preserve">And </w:t>
      </w:r>
      <w:r>
        <w:rPr>
          <w:szCs w:val="16"/>
        </w:rPr>
        <w:t xml:space="preserve">nevertheless the </w:t>
      </w:r>
      <w:r>
        <w:rPr>
          <w:szCs w:val="17"/>
        </w:rPr>
        <w:t xml:space="preserve">discordant appeal </w:t>
      </w:r>
      <w:r>
        <w:rPr>
          <w:szCs w:val="15"/>
        </w:rPr>
        <w:t xml:space="preserve">of </w:t>
      </w:r>
      <w:r>
        <w:rPr>
          <w:szCs w:val="16"/>
        </w:rPr>
        <w:t xml:space="preserve">the </w:t>
      </w:r>
      <w:r>
        <w:rPr>
          <w:szCs w:val="12"/>
        </w:rPr>
        <w:t xml:space="preserve">fife </w:t>
      </w:r>
      <w:r>
        <w:rPr>
          <w:szCs w:val="18"/>
        </w:rPr>
        <w:t xml:space="preserve">and </w:t>
      </w:r>
      <w:r>
        <w:rPr>
          <w:szCs w:val="16"/>
        </w:rPr>
        <w:t xml:space="preserve">the </w:t>
      </w:r>
      <w:r>
        <w:rPr>
          <w:szCs w:val="18"/>
        </w:rPr>
        <w:t xml:space="preserve">tambourine which </w:t>
      </w:r>
      <w:r>
        <w:rPr>
          <w:szCs w:val="19"/>
        </w:rPr>
        <w:t xml:space="preserve">announce </w:t>
      </w:r>
      <w:r>
        <w:rPr>
          <w:szCs w:val="13"/>
        </w:rPr>
        <w:t xml:space="preserve">its </w:t>
      </w:r>
      <w:r>
        <w:rPr>
          <w:szCs w:val="18"/>
        </w:rPr>
        <w:t xml:space="preserve">approach </w:t>
      </w:r>
      <w:r>
        <w:rPr>
          <w:szCs w:val="12"/>
        </w:rPr>
        <w:t xml:space="preserve">is </w:t>
      </w:r>
      <w:r>
        <w:rPr>
          <w:szCs w:val="18"/>
        </w:rPr>
        <w:t xml:space="preserve">never </w:t>
      </w:r>
      <w:r>
        <w:rPr>
          <w:szCs w:val="14"/>
        </w:rPr>
        <w:t xml:space="preserve">resisted. </w:t>
      </w:r>
      <w:r>
        <w:rPr>
          <w:szCs w:val="19"/>
        </w:rPr>
        <w:t xml:space="preserve">Four </w:t>
      </w:r>
      <w:r>
        <w:rPr>
          <w:szCs w:val="15"/>
        </w:rPr>
        <w:t xml:space="preserve">actors </w:t>
      </w:r>
      <w:r>
        <w:rPr>
          <w:szCs w:val="20"/>
        </w:rPr>
        <w:t xml:space="preserve">come </w:t>
      </w:r>
      <w:r>
        <w:rPr>
          <w:szCs w:val="17"/>
        </w:rPr>
        <w:t xml:space="preserve">out </w:t>
      </w:r>
      <w:r>
        <w:rPr>
          <w:szCs w:val="16"/>
        </w:rPr>
        <w:t xml:space="preserve">of a </w:t>
      </w:r>
      <w:r>
        <w:rPr>
          <w:szCs w:val="17"/>
        </w:rPr>
        <w:t xml:space="preserve">neighbouring </w:t>
      </w:r>
      <w:r>
        <w:rPr>
          <w:szCs w:val="15"/>
        </w:rPr>
        <w:t>street</w:t>
      </w:r>
      <w:r>
        <w:rPr>
          <w:szCs w:val="5"/>
        </w:rPr>
        <w:t xml:space="preserve">; </w:t>
      </w:r>
      <w:r>
        <w:rPr>
          <w:szCs w:val="16"/>
        </w:rPr>
        <w:t xml:space="preserve">three </w:t>
      </w:r>
      <w:r>
        <w:rPr>
          <w:szCs w:val="18"/>
        </w:rPr>
        <w:t xml:space="preserve">form </w:t>
      </w:r>
      <w:r>
        <w:rPr>
          <w:szCs w:val="17"/>
        </w:rPr>
        <w:t xml:space="preserve">the </w:t>
      </w:r>
      <w:r>
        <w:rPr>
          <w:szCs w:val="15"/>
        </w:rPr>
        <w:t xml:space="preserve">orchestra, </w:t>
      </w:r>
      <w:r>
        <w:rPr>
          <w:szCs w:val="19"/>
        </w:rPr>
        <w:t xml:space="preserve">and </w:t>
      </w:r>
      <w:r>
        <w:rPr>
          <w:szCs w:val="16"/>
        </w:rPr>
        <w:t xml:space="preserve">the fourth gives the </w:t>
      </w:r>
      <w:r>
        <w:rPr>
          <w:szCs w:val="15"/>
        </w:rPr>
        <w:t xml:space="preserve">representation. He </w:t>
      </w:r>
      <w:r>
        <w:rPr>
          <w:szCs w:val="12"/>
        </w:rPr>
        <w:t xml:space="preserve">is </w:t>
      </w:r>
      <w:r>
        <w:rPr>
          <w:szCs w:val="17"/>
        </w:rPr>
        <w:t xml:space="preserve">wrapped </w:t>
      </w:r>
      <w:r>
        <w:rPr>
          <w:szCs w:val="14"/>
        </w:rPr>
        <w:t xml:space="preserve">in </w:t>
      </w:r>
      <w:r>
        <w:rPr>
          <w:szCs w:val="17"/>
        </w:rPr>
        <w:t xml:space="preserve">a </w:t>
      </w:r>
      <w:r>
        <w:rPr>
          <w:szCs w:val="18"/>
        </w:rPr>
        <w:t xml:space="preserve">very </w:t>
      </w:r>
      <w:r>
        <w:rPr>
          <w:szCs w:val="16"/>
        </w:rPr>
        <w:t xml:space="preserve">large </w:t>
      </w:r>
      <w:r>
        <w:rPr>
          <w:szCs w:val="15"/>
        </w:rPr>
        <w:t xml:space="preserve">striped </w:t>
      </w:r>
      <w:r>
        <w:rPr>
          <w:szCs w:val="16"/>
        </w:rPr>
        <w:t xml:space="preserve">cloak </w:t>
      </w:r>
      <w:r>
        <w:rPr>
          <w:szCs w:val="18"/>
        </w:rPr>
        <w:t xml:space="preserve">surmounted </w:t>
      </w:r>
      <w:r>
        <w:rPr>
          <w:szCs w:val="19"/>
        </w:rPr>
        <w:t xml:space="preserve">by </w:t>
      </w:r>
      <w:r>
        <w:rPr>
          <w:szCs w:val="18"/>
        </w:rPr>
        <w:t xml:space="preserve">an </w:t>
      </w:r>
      <w:r>
        <w:rPr>
          <w:szCs w:val="19"/>
        </w:rPr>
        <w:t xml:space="preserve">enormous </w:t>
      </w:r>
      <w:r>
        <w:rPr>
          <w:szCs w:val="14"/>
        </w:rPr>
        <w:t xml:space="preserve">lion's </w:t>
      </w:r>
      <w:r>
        <w:rPr>
          <w:szCs w:val="16"/>
        </w:rPr>
        <w:t xml:space="preserve">head. </w:t>
      </w:r>
      <w:r>
        <w:rPr>
          <w:szCs w:val="19"/>
        </w:rPr>
        <w:t xml:space="preserve">The </w:t>
      </w:r>
      <w:r>
        <w:rPr>
          <w:szCs w:val="18"/>
        </w:rPr>
        <w:t xml:space="preserve">monster can </w:t>
      </w:r>
      <w:r>
        <w:rPr>
          <w:szCs w:val="21"/>
        </w:rPr>
        <w:t xml:space="preserve">make </w:t>
      </w:r>
      <w:r>
        <w:rPr>
          <w:szCs w:val="17"/>
        </w:rPr>
        <w:t xml:space="preserve">himself longer </w:t>
      </w:r>
      <w:r>
        <w:rPr>
          <w:szCs w:val="16"/>
        </w:rPr>
        <w:t xml:space="preserve">or shorter </w:t>
      </w:r>
      <w:r>
        <w:rPr>
          <w:szCs w:val="15"/>
        </w:rPr>
        <w:t xml:space="preserve">at </w:t>
      </w:r>
      <w:r>
        <w:rPr>
          <w:szCs w:val="13"/>
        </w:rPr>
        <w:t xml:space="preserve">will, </w:t>
      </w:r>
      <w:r>
        <w:rPr>
          <w:szCs w:val="19"/>
        </w:rPr>
        <w:t xml:space="preserve">and </w:t>
      </w:r>
      <w:r>
        <w:rPr>
          <w:szCs w:val="16"/>
        </w:rPr>
        <w:t xml:space="preserve">suddenly </w:t>
      </w:r>
      <w:r>
        <w:rPr>
          <w:szCs w:val="14"/>
        </w:rPr>
        <w:t xml:space="preserve">raise </w:t>
      </w:r>
      <w:r>
        <w:rPr>
          <w:szCs w:val="17"/>
        </w:rPr>
        <w:t xml:space="preserve">himself </w:t>
      </w:r>
      <w:r>
        <w:rPr>
          <w:szCs w:val="20"/>
        </w:rPr>
        <w:t xml:space="preserve">up </w:t>
      </w:r>
      <w:r>
        <w:rPr>
          <w:szCs w:val="19"/>
        </w:rPr>
        <w:t xml:space="preserve">two </w:t>
      </w:r>
      <w:r>
        <w:rPr>
          <w:szCs w:val="17"/>
        </w:rPr>
        <w:t xml:space="preserve">yards </w:t>
      </w:r>
      <w:r>
        <w:rPr>
          <w:szCs w:val="18"/>
        </w:rPr>
        <w:t xml:space="preserve">above </w:t>
      </w:r>
      <w:r>
        <w:rPr>
          <w:szCs w:val="17"/>
        </w:rPr>
        <w:t xml:space="preserve">the people </w:t>
      </w:r>
      <w:r>
        <w:rPr>
          <w:szCs w:val="21"/>
        </w:rPr>
        <w:t xml:space="preserve">who </w:t>
      </w:r>
      <w:r>
        <w:rPr>
          <w:szCs w:val="16"/>
        </w:rPr>
        <w:t xml:space="preserve">are </w:t>
      </w:r>
      <w:r>
        <w:rPr>
          <w:szCs w:val="18"/>
        </w:rPr>
        <w:t xml:space="preserve">with </w:t>
      </w:r>
      <w:r>
        <w:rPr>
          <w:szCs w:val="17"/>
        </w:rPr>
        <w:t xml:space="preserve">him. </w:t>
      </w:r>
      <w:r>
        <w:rPr>
          <w:szCs w:val="19"/>
        </w:rPr>
        <w:t xml:space="preserve">The </w:t>
      </w:r>
      <w:r>
        <w:rPr>
          <w:szCs w:val="16"/>
        </w:rPr>
        <w:t xml:space="preserve">children </w:t>
      </w:r>
      <w:r>
        <w:rPr>
          <w:szCs w:val="15"/>
        </w:rPr>
        <w:t xml:space="preserve">utter </w:t>
      </w:r>
      <w:r>
        <w:rPr>
          <w:szCs w:val="14"/>
        </w:rPr>
        <w:t xml:space="preserve">cries </w:t>
      </w:r>
      <w:r>
        <w:rPr>
          <w:szCs w:val="16"/>
        </w:rPr>
        <w:t xml:space="preserve">of </w:t>
      </w:r>
      <w:r>
        <w:rPr>
          <w:szCs w:val="18"/>
        </w:rPr>
        <w:t xml:space="preserve">mingled </w:t>
      </w:r>
      <w:r>
        <w:rPr>
          <w:szCs w:val="17"/>
        </w:rPr>
        <w:t xml:space="preserve">admiration </w:t>
      </w:r>
      <w:r>
        <w:rPr>
          <w:szCs w:val="19"/>
        </w:rPr>
        <w:t xml:space="preserve">and </w:t>
      </w:r>
      <w:r>
        <w:rPr>
          <w:szCs w:val="13"/>
        </w:rPr>
        <w:t xml:space="preserve">fear. </w:t>
      </w:r>
      <w:r>
        <w:rPr>
          <w:szCs w:val="19"/>
        </w:rPr>
        <w:t xml:space="preserve">Some, </w:t>
      </w:r>
      <w:r>
        <w:rPr>
          <w:szCs w:val="17"/>
        </w:rPr>
        <w:t xml:space="preserve">bolder </w:t>
      </w:r>
      <w:r>
        <w:rPr>
          <w:szCs w:val="18"/>
        </w:rPr>
        <w:t xml:space="preserve">than </w:t>
      </w:r>
      <w:r>
        <w:rPr>
          <w:szCs w:val="16"/>
        </w:rPr>
        <w:t xml:space="preserve">the </w:t>
      </w:r>
      <w:r>
        <w:rPr>
          <w:szCs w:val="13"/>
        </w:rPr>
        <w:t xml:space="preserve">rest, </w:t>
      </w:r>
      <w:r>
        <w:rPr>
          <w:szCs w:val="17"/>
        </w:rPr>
        <w:t xml:space="preserve">venture </w:t>
      </w:r>
      <w:r>
        <w:rPr>
          <w:szCs w:val="15"/>
        </w:rPr>
        <w:t xml:space="preserve">to </w:t>
      </w:r>
      <w:r>
        <w:rPr>
          <w:szCs w:val="11"/>
        </w:rPr>
        <w:t xml:space="preserve">lift </w:t>
      </w:r>
      <w:r>
        <w:rPr>
          <w:szCs w:val="13"/>
        </w:rPr>
        <w:t xml:space="preserve">up </w:t>
      </w:r>
      <w:r>
        <w:rPr>
          <w:szCs w:val="16"/>
        </w:rPr>
        <w:t xml:space="preserve">the </w:t>
      </w:r>
      <w:r>
        <w:rPr>
          <w:szCs w:val="14"/>
        </w:rPr>
        <w:t xml:space="preserve">skirts </w:t>
      </w:r>
      <w:r>
        <w:rPr>
          <w:szCs w:val="16"/>
        </w:rPr>
        <w:t xml:space="preserve">of </w:t>
      </w:r>
      <w:r>
        <w:rPr>
          <w:szCs w:val="15"/>
        </w:rPr>
        <w:t xml:space="preserve">his cloak, </w:t>
      </w:r>
      <w:r>
        <w:rPr>
          <w:szCs w:val="19"/>
        </w:rPr>
        <w:t xml:space="preserve">and </w:t>
      </w:r>
      <w:r>
        <w:rPr>
          <w:szCs w:val="18"/>
        </w:rPr>
        <w:t xml:space="preserve">even </w:t>
      </w:r>
      <w:r>
        <w:rPr>
          <w:szCs w:val="15"/>
        </w:rPr>
        <w:t xml:space="preserve">to </w:t>
      </w:r>
      <w:r>
        <w:rPr>
          <w:szCs w:val="18"/>
        </w:rPr>
        <w:t xml:space="preserve">pinch </w:t>
      </w:r>
      <w:r>
        <w:rPr>
          <w:szCs w:val="16"/>
        </w:rPr>
        <w:t xml:space="preserve">the </w:t>
      </w:r>
      <w:r>
        <w:rPr>
          <w:szCs w:val="15"/>
        </w:rPr>
        <w:t xml:space="preserve">legs </w:t>
      </w:r>
      <w:r>
        <w:rPr>
          <w:szCs w:val="16"/>
        </w:rPr>
        <w:t xml:space="preserve">of </w:t>
      </w:r>
      <w:r>
        <w:rPr>
          <w:szCs w:val="17"/>
        </w:rPr>
        <w:t xml:space="preserve">the mysterious </w:t>
      </w:r>
      <w:r>
        <w:rPr>
          <w:szCs w:val="16"/>
        </w:rPr>
        <w:t xml:space="preserve">tumbler." </w:t>
      </w:r>
    </w:p>
    <w:p>
      <w:pPr>
        <w:pStyle w:val="Normal"/>
        <w:rPr/>
      </w:pPr>
      <w:r>
        <w:rPr/>
        <w:drawing>
          <wp:inline distT="0" distB="0" distL="0" distR="0">
            <wp:extent cx="6151880" cy="3552825"/>
            <wp:effectExtent l="0" t="0" r="0" b="0"/>
            <wp:docPr id="33"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8" descr="" title=""/>
                    <pic:cNvPicPr>
                      <a:picLocks noChangeAspect="1" noChangeArrowheads="1"/>
                    </pic:cNvPicPr>
                  </pic:nvPicPr>
                  <pic:blipFill>
                    <a:blip r:embed="rId48">
                      <a:grayscl/>
                    </a:blip>
                    <a:srcRect l="-5" t="-9" r="-5" b="-9"/>
                    <a:stretch>
                      <a:fillRect/>
                    </a:stretch>
                  </pic:blipFill>
                  <pic:spPr bwMode="auto">
                    <a:xfrm>
                      <a:off x="0" y="0"/>
                      <a:ext cx="6151880" cy="3552825"/>
                    </a:xfrm>
                    <a:prstGeom prst="rect">
                      <a:avLst/>
                    </a:prstGeom>
                  </pic:spPr>
                </pic:pic>
              </a:graphicData>
            </a:graphic>
          </wp:inline>
        </w:drawing>
      </w:r>
    </w:p>
    <w:p>
      <w:pPr>
        <w:pStyle w:val="Normal"/>
        <w:ind w:end="72" w:hanging="0"/>
        <w:jc w:val="both"/>
        <w:rPr/>
      </w:pPr>
      <w:r>
        <w:rPr/>
        <w:t>Japanese children when a street dancer enacts the role of a Korean Lion. Nineteenth century engraving. After http://www.yushodo.co.jp/pinus/59/library%27santiq/pic_m4.html.</w:t>
      </w:r>
    </w:p>
    <w:p>
      <w:pPr>
        <w:pStyle w:val="Normal"/>
        <w:ind w:end="72" w:hanging="0"/>
        <w:jc w:val="both"/>
        <w:rPr>
          <w:szCs w:val="16"/>
        </w:rPr>
      </w:pPr>
      <w:r>
        <w:rPr>
          <w:szCs w:val="16"/>
        </w:rPr>
      </w:r>
    </w:p>
    <w:p>
      <w:pPr>
        <w:pStyle w:val="Normal"/>
        <w:ind w:end="72" w:hanging="0"/>
        <w:jc w:val="both"/>
        <w:rPr/>
      </w:pPr>
      <w:r>
        <w:rPr>
          <w:szCs w:val="22"/>
        </w:rPr>
        <w:t xml:space="preserve">"He </w:t>
      </w:r>
      <w:r>
        <w:rPr>
          <w:szCs w:val="18"/>
        </w:rPr>
        <w:t xml:space="preserve">sometimes </w:t>
      </w:r>
      <w:r>
        <w:rPr>
          <w:szCs w:val="16"/>
        </w:rPr>
        <w:t xml:space="preserve">frightens </w:t>
      </w:r>
      <w:r>
        <w:rPr>
          <w:szCs w:val="18"/>
        </w:rPr>
        <w:t xml:space="preserve">them, </w:t>
      </w:r>
      <w:r>
        <w:rPr>
          <w:szCs w:val="20"/>
        </w:rPr>
        <w:t xml:space="preserve">by </w:t>
      </w:r>
      <w:r>
        <w:rPr>
          <w:szCs w:val="17"/>
        </w:rPr>
        <w:t xml:space="preserve">turning </w:t>
      </w:r>
      <w:r>
        <w:rPr>
          <w:szCs w:val="15"/>
        </w:rPr>
        <w:t xml:space="preserve">his </w:t>
      </w:r>
      <w:r>
        <w:rPr>
          <w:szCs w:val="18"/>
        </w:rPr>
        <w:t xml:space="preserve">head towards them, opening </w:t>
      </w:r>
      <w:r>
        <w:rPr>
          <w:szCs w:val="11"/>
        </w:rPr>
        <w:t>his mouth</w:t>
      </w:r>
      <w:r>
        <w:rPr>
          <w:szCs w:val="15"/>
        </w:rPr>
        <w:t xml:space="preserve">, </w:t>
      </w:r>
      <w:r>
        <w:rPr>
          <w:szCs w:val="19"/>
        </w:rPr>
        <w:t xml:space="preserve">and </w:t>
      </w:r>
      <w:r>
        <w:rPr>
          <w:szCs w:val="18"/>
        </w:rPr>
        <w:t xml:space="preserve">shaking </w:t>
      </w:r>
      <w:r>
        <w:rPr>
          <w:szCs w:val="16"/>
        </w:rPr>
        <w:t xml:space="preserve">the thick </w:t>
      </w:r>
      <w:r>
        <w:rPr>
          <w:szCs w:val="21"/>
        </w:rPr>
        <w:t xml:space="preserve">mane </w:t>
      </w:r>
      <w:r>
        <w:rPr>
          <w:szCs w:val="16"/>
        </w:rPr>
        <w:t xml:space="preserve">of scraps of </w:t>
      </w:r>
      <w:r>
        <w:rPr>
          <w:szCs w:val="18"/>
        </w:rPr>
        <w:t xml:space="preserve">white paper </w:t>
      </w:r>
      <w:r>
        <w:rPr>
          <w:szCs w:val="19"/>
        </w:rPr>
        <w:t xml:space="preserve">which </w:t>
      </w:r>
      <w:r>
        <w:rPr>
          <w:szCs w:val="17"/>
        </w:rPr>
        <w:t xml:space="preserve">surrounds </w:t>
      </w:r>
      <w:r>
        <w:rPr>
          <w:szCs w:val="15"/>
        </w:rPr>
        <w:t xml:space="preserve">his </w:t>
      </w:r>
      <w:r>
        <w:rPr>
          <w:szCs w:val="14"/>
        </w:rPr>
        <w:t xml:space="preserve">scarlet </w:t>
      </w:r>
      <w:r>
        <w:rPr>
          <w:szCs w:val="15"/>
        </w:rPr>
        <w:t>face</w:t>
      </w:r>
      <w:r>
        <w:rPr>
          <w:szCs w:val="6"/>
        </w:rPr>
        <w:t xml:space="preserve">; </w:t>
      </w:r>
      <w:r>
        <w:rPr>
          <w:szCs w:val="17"/>
        </w:rPr>
        <w:t xml:space="preserve">then </w:t>
      </w:r>
      <w:r>
        <w:rPr>
          <w:szCs w:val="18"/>
        </w:rPr>
        <w:t xml:space="preserve">he </w:t>
      </w:r>
      <w:r>
        <w:rPr>
          <w:szCs w:val="15"/>
        </w:rPr>
        <w:t xml:space="preserve">will </w:t>
      </w:r>
      <w:r>
        <w:rPr>
          <w:szCs w:val="17"/>
        </w:rPr>
        <w:t xml:space="preserve">begin </w:t>
      </w:r>
      <w:r>
        <w:rPr>
          <w:szCs w:val="14"/>
        </w:rPr>
        <w:t xml:space="preserve">to </w:t>
      </w:r>
      <w:r>
        <w:rPr>
          <w:szCs w:val="18"/>
        </w:rPr>
        <w:t xml:space="preserve">dance </w:t>
      </w:r>
      <w:r>
        <w:rPr>
          <w:szCs w:val="15"/>
        </w:rPr>
        <w:t xml:space="preserve">to </w:t>
      </w:r>
      <w:r>
        <w:rPr>
          <w:szCs w:val="17"/>
        </w:rPr>
        <w:t xml:space="preserve">the </w:t>
      </w:r>
      <w:r>
        <w:rPr>
          <w:szCs w:val="19"/>
        </w:rPr>
        <w:t xml:space="preserve">sound </w:t>
      </w:r>
      <w:r>
        <w:rPr>
          <w:szCs w:val="16"/>
        </w:rPr>
        <w:t xml:space="preserve">of the </w:t>
      </w:r>
      <w:r>
        <w:rPr>
          <w:szCs w:val="17"/>
        </w:rPr>
        <w:t xml:space="preserve">instruments </w:t>
      </w:r>
      <w:r>
        <w:rPr>
          <w:szCs w:val="16"/>
        </w:rPr>
        <w:t xml:space="preserve">of </w:t>
      </w:r>
      <w:r>
        <w:rPr>
          <w:szCs w:val="15"/>
        </w:rPr>
        <w:t xml:space="preserve">his </w:t>
      </w:r>
      <w:r>
        <w:rPr>
          <w:szCs w:val="17"/>
        </w:rPr>
        <w:t xml:space="preserve">companions. </w:t>
      </w:r>
      <w:r>
        <w:rPr>
          <w:szCs w:val="22"/>
        </w:rPr>
        <w:t xml:space="preserve">He </w:t>
      </w:r>
      <w:r>
        <w:rPr>
          <w:szCs w:val="15"/>
        </w:rPr>
        <w:t xml:space="preserve">carries his </w:t>
      </w:r>
      <w:r>
        <w:rPr>
          <w:szCs w:val="18"/>
        </w:rPr>
        <w:t xml:space="preserve">tambourine </w:t>
      </w:r>
      <w:r>
        <w:rPr>
          <w:szCs w:val="15"/>
        </w:rPr>
        <w:t xml:space="preserve">himself, </w:t>
      </w:r>
      <w:r>
        <w:rPr>
          <w:szCs w:val="18"/>
        </w:rPr>
        <w:t xml:space="preserve">but </w:t>
      </w:r>
      <w:r>
        <w:rPr>
          <w:szCs w:val="15"/>
        </w:rPr>
        <w:t xml:space="preserve">as </w:t>
      </w:r>
      <w:r>
        <w:rPr>
          <w:szCs w:val="17"/>
        </w:rPr>
        <w:t xml:space="preserve">soon </w:t>
      </w:r>
      <w:r>
        <w:rPr>
          <w:szCs w:val="15"/>
        </w:rPr>
        <w:t xml:space="preserve">as </w:t>
      </w:r>
      <w:r>
        <w:rPr>
          <w:szCs w:val="18"/>
        </w:rPr>
        <w:t xml:space="preserve">he </w:t>
      </w:r>
      <w:r>
        <w:rPr>
          <w:szCs w:val="16"/>
        </w:rPr>
        <w:t xml:space="preserve">leaves </w:t>
      </w:r>
      <w:r>
        <w:rPr>
          <w:szCs w:val="14"/>
        </w:rPr>
        <w:t xml:space="preserve">off </w:t>
      </w:r>
      <w:r>
        <w:rPr>
          <w:szCs w:val="18"/>
        </w:rPr>
        <w:t xml:space="preserve">dancing </w:t>
      </w:r>
      <w:r>
        <w:rPr>
          <w:szCs w:val="17"/>
        </w:rPr>
        <w:t xml:space="preserve">he </w:t>
      </w:r>
      <w:r>
        <w:rPr>
          <w:szCs w:val="14"/>
        </w:rPr>
        <w:t xml:space="preserve">sets </w:t>
      </w:r>
      <w:r>
        <w:rPr>
          <w:szCs w:val="11"/>
        </w:rPr>
        <w:t xml:space="preserve">it </w:t>
      </w:r>
      <w:r>
        <w:rPr>
          <w:szCs w:val="19"/>
        </w:rPr>
        <w:t xml:space="preserve">down, </w:t>
      </w:r>
      <w:r>
        <w:rPr>
          <w:szCs w:val="16"/>
        </w:rPr>
        <w:t xml:space="preserve">and, </w:t>
      </w:r>
      <w:r>
        <w:rPr>
          <w:szCs w:val="18"/>
        </w:rPr>
        <w:t xml:space="preserve">suddenly </w:t>
      </w:r>
      <w:r>
        <w:rPr>
          <w:szCs w:val="16"/>
        </w:rPr>
        <w:t xml:space="preserve">stooping, </w:t>
      </w:r>
      <w:r>
        <w:rPr>
          <w:szCs w:val="17"/>
        </w:rPr>
        <w:t xml:space="preserve">transforms himself </w:t>
      </w:r>
      <w:r>
        <w:rPr>
          <w:szCs w:val="16"/>
        </w:rPr>
        <w:t xml:space="preserve">into </w:t>
      </w:r>
      <w:r>
        <w:rPr>
          <w:szCs w:val="17"/>
        </w:rPr>
        <w:t xml:space="preserve">a </w:t>
      </w:r>
      <w:r>
        <w:rPr>
          <w:szCs w:val="18"/>
        </w:rPr>
        <w:t xml:space="preserve">quadruped, </w:t>
      </w:r>
      <w:r>
        <w:rPr>
          <w:szCs w:val="17"/>
        </w:rPr>
        <w:t xml:space="preserve">executes </w:t>
      </w:r>
      <w:r>
        <w:rPr>
          <w:szCs w:val="19"/>
        </w:rPr>
        <w:t xml:space="preserve">some </w:t>
      </w:r>
      <w:r>
        <w:rPr>
          <w:szCs w:val="17"/>
        </w:rPr>
        <w:t xml:space="preserve">grotesque gambols, </w:t>
      </w:r>
      <w:r>
        <w:rPr>
          <w:szCs w:val="19"/>
        </w:rPr>
        <w:t xml:space="preserve">and </w:t>
      </w:r>
      <w:r>
        <w:rPr>
          <w:szCs w:val="15"/>
        </w:rPr>
        <w:t xml:space="preserve">finishes </w:t>
      </w:r>
      <w:r>
        <w:rPr>
          <w:szCs w:val="19"/>
        </w:rPr>
        <w:t xml:space="preserve">by </w:t>
      </w:r>
      <w:r>
        <w:rPr>
          <w:szCs w:val="16"/>
        </w:rPr>
        <w:t xml:space="preserve">stripping </w:t>
      </w:r>
      <w:r>
        <w:rPr>
          <w:szCs w:val="11"/>
        </w:rPr>
        <w:t xml:space="preserve">off </w:t>
      </w:r>
      <w:r>
        <w:rPr>
          <w:szCs w:val="15"/>
        </w:rPr>
        <w:t xml:space="preserve">his </w:t>
      </w:r>
      <w:r>
        <w:rPr>
          <w:szCs w:val="17"/>
        </w:rPr>
        <w:t xml:space="preserve">accoutrements. </w:t>
      </w:r>
      <w:r>
        <w:rPr>
          <w:szCs w:val="21"/>
        </w:rPr>
        <w:t xml:space="preserve">Then </w:t>
      </w:r>
      <w:r>
        <w:rPr>
          <w:szCs w:val="10"/>
        </w:rPr>
        <w:t xml:space="preserve">the </w:t>
      </w:r>
      <w:r>
        <w:rPr>
          <w:szCs w:val="18"/>
        </w:rPr>
        <w:t xml:space="preserve">monster </w:t>
      </w:r>
      <w:r>
        <w:rPr>
          <w:szCs w:val="16"/>
        </w:rPr>
        <w:t xml:space="preserve">vanishes, </w:t>
      </w:r>
      <w:r>
        <w:rPr>
          <w:szCs w:val="17"/>
        </w:rPr>
        <w:t xml:space="preserve">but </w:t>
      </w:r>
      <w:r>
        <w:rPr>
          <w:szCs w:val="16"/>
        </w:rPr>
        <w:t xml:space="preserve">the </w:t>
      </w:r>
      <w:r>
        <w:rPr>
          <w:szCs w:val="17"/>
        </w:rPr>
        <w:t xml:space="preserve">juggler </w:t>
      </w:r>
      <w:r>
        <w:rPr>
          <w:szCs w:val="16"/>
        </w:rPr>
        <w:t xml:space="preserve">remains. </w:t>
      </w:r>
      <w:r>
        <w:rPr>
          <w:szCs w:val="23"/>
        </w:rPr>
        <w:t xml:space="preserve">He </w:t>
      </w:r>
      <w:r>
        <w:rPr>
          <w:szCs w:val="15"/>
        </w:rPr>
        <w:t xml:space="preserve">seizes </w:t>
      </w:r>
      <w:r>
        <w:rPr>
          <w:szCs w:val="16"/>
        </w:rPr>
        <w:t xml:space="preserve">a </w:t>
      </w:r>
      <w:r>
        <w:rPr>
          <w:szCs w:val="18"/>
        </w:rPr>
        <w:t xml:space="preserve">drumstick </w:t>
      </w:r>
      <w:r>
        <w:rPr>
          <w:szCs w:val="19"/>
        </w:rPr>
        <w:t xml:space="preserve">and </w:t>
      </w:r>
      <w:r>
        <w:rPr>
          <w:szCs w:val="17"/>
        </w:rPr>
        <w:t xml:space="preserve">balances </w:t>
      </w:r>
      <w:r>
        <w:rPr>
          <w:szCs w:val="12"/>
        </w:rPr>
        <w:t xml:space="preserve">it </w:t>
      </w:r>
      <w:r>
        <w:rPr>
          <w:szCs w:val="18"/>
        </w:rPr>
        <w:t xml:space="preserve">on </w:t>
      </w:r>
      <w:r>
        <w:rPr>
          <w:szCs w:val="17"/>
        </w:rPr>
        <w:t xml:space="preserve">the </w:t>
      </w:r>
      <w:r>
        <w:rPr>
          <w:szCs w:val="21"/>
        </w:rPr>
        <w:t xml:space="preserve">thumb </w:t>
      </w:r>
      <w:r>
        <w:rPr>
          <w:szCs w:val="16"/>
        </w:rPr>
        <w:t xml:space="preserve">of the </w:t>
      </w:r>
      <w:r>
        <w:rPr>
          <w:szCs w:val="13"/>
        </w:rPr>
        <w:t xml:space="preserve">left </w:t>
      </w:r>
      <w:r>
        <w:rPr>
          <w:szCs w:val="20"/>
        </w:rPr>
        <w:t>hand</w:t>
      </w:r>
      <w:r>
        <w:rPr>
          <w:szCs w:val="6"/>
        </w:rPr>
        <w:t xml:space="preserve">; </w:t>
      </w:r>
      <w:r>
        <w:rPr>
          <w:szCs w:val="18"/>
        </w:rPr>
        <w:t xml:space="preserve">he </w:t>
      </w:r>
      <w:r>
        <w:rPr>
          <w:szCs w:val="17"/>
        </w:rPr>
        <w:t xml:space="preserve">puts a second </w:t>
      </w:r>
      <w:r>
        <w:rPr>
          <w:szCs w:val="15"/>
        </w:rPr>
        <w:t xml:space="preserve">stick </w:t>
      </w:r>
      <w:r>
        <w:rPr>
          <w:szCs w:val="18"/>
        </w:rPr>
        <w:t xml:space="preserve">on </w:t>
      </w:r>
      <w:r>
        <w:rPr>
          <w:szCs w:val="16"/>
        </w:rPr>
        <w:t xml:space="preserve">the </w:t>
      </w:r>
      <w:r>
        <w:rPr>
          <w:szCs w:val="19"/>
        </w:rPr>
        <w:t xml:space="preserve">end </w:t>
      </w:r>
      <w:r>
        <w:rPr>
          <w:szCs w:val="16"/>
        </w:rPr>
        <w:t xml:space="preserve">of </w:t>
      </w:r>
      <w:r>
        <w:rPr>
          <w:szCs w:val="17"/>
        </w:rPr>
        <w:t xml:space="preserve">the </w:t>
      </w:r>
      <w:r>
        <w:rPr>
          <w:szCs w:val="12"/>
        </w:rPr>
        <w:t xml:space="preserve">first, </w:t>
      </w:r>
      <w:r>
        <w:rPr>
          <w:szCs w:val="19"/>
        </w:rPr>
        <w:t xml:space="preserve">and </w:t>
      </w:r>
      <w:r>
        <w:rPr>
          <w:szCs w:val="17"/>
        </w:rPr>
        <w:t xml:space="preserve">a </w:t>
      </w:r>
      <w:r>
        <w:rPr>
          <w:szCs w:val="15"/>
        </w:rPr>
        <w:t xml:space="preserve">third </w:t>
      </w:r>
      <w:r>
        <w:rPr>
          <w:szCs w:val="16"/>
        </w:rPr>
        <w:t xml:space="preserve">crosswise </w:t>
      </w:r>
      <w:r>
        <w:rPr>
          <w:szCs w:val="18"/>
        </w:rPr>
        <w:t xml:space="preserve">above </w:t>
      </w:r>
      <w:r>
        <w:rPr>
          <w:szCs w:val="17"/>
        </w:rPr>
        <w:t xml:space="preserve">the other </w:t>
      </w:r>
      <w:r>
        <w:rPr>
          <w:szCs w:val="20"/>
        </w:rPr>
        <w:t>two</w:t>
      </w:r>
      <w:r>
        <w:rPr>
          <w:szCs w:val="6"/>
        </w:rPr>
        <w:t xml:space="preserve">; </w:t>
      </w:r>
      <w:r>
        <w:rPr>
          <w:szCs w:val="14"/>
        </w:rPr>
        <w:t xml:space="preserve">finally, </w:t>
      </w:r>
      <w:r>
        <w:rPr>
          <w:szCs w:val="18"/>
        </w:rPr>
        <w:t xml:space="preserve">he throws </w:t>
      </w:r>
      <w:r>
        <w:rPr>
          <w:szCs w:val="20"/>
        </w:rPr>
        <w:t xml:space="preserve">them </w:t>
      </w:r>
      <w:r>
        <w:rPr>
          <w:szCs w:val="16"/>
        </w:rPr>
        <w:t xml:space="preserve">into the </w:t>
      </w:r>
      <w:r>
        <w:rPr>
          <w:szCs w:val="13"/>
        </w:rPr>
        <w:t xml:space="preserve">air, </w:t>
      </w:r>
      <w:r>
        <w:rPr>
          <w:szCs w:val="16"/>
        </w:rPr>
        <w:t xml:space="preserve">catches </w:t>
      </w:r>
      <w:r>
        <w:rPr>
          <w:szCs w:val="20"/>
        </w:rPr>
        <w:t xml:space="preserve">them </w:t>
      </w:r>
      <w:r>
        <w:rPr>
          <w:szCs w:val="9"/>
        </w:rPr>
        <w:t xml:space="preserve">with </w:t>
      </w:r>
      <w:r>
        <w:rPr>
          <w:szCs w:val="14"/>
        </w:rPr>
        <w:t xml:space="preserve">his </w:t>
      </w:r>
      <w:r>
        <w:rPr>
          <w:szCs w:val="17"/>
        </w:rPr>
        <w:t xml:space="preserve">hands, </w:t>
      </w:r>
      <w:r>
        <w:rPr>
          <w:szCs w:val="19"/>
        </w:rPr>
        <w:t xml:space="preserve">and </w:t>
      </w:r>
      <w:r>
        <w:rPr>
          <w:szCs w:val="16"/>
        </w:rPr>
        <w:t xml:space="preserve">spins </w:t>
      </w:r>
      <w:r>
        <w:rPr>
          <w:szCs w:val="20"/>
        </w:rPr>
        <w:t xml:space="preserve">them </w:t>
      </w:r>
      <w:r>
        <w:rPr>
          <w:szCs w:val="18"/>
        </w:rPr>
        <w:t xml:space="preserve">about </w:t>
      </w:r>
      <w:r>
        <w:rPr>
          <w:szCs w:val="19"/>
        </w:rPr>
        <w:t xml:space="preserve">more and </w:t>
      </w:r>
      <w:r>
        <w:rPr>
          <w:szCs w:val="20"/>
        </w:rPr>
        <w:t xml:space="preserve">more </w:t>
      </w:r>
      <w:r>
        <w:rPr>
          <w:szCs w:val="16"/>
        </w:rPr>
        <w:t xml:space="preserve">rapidly </w:t>
      </w:r>
      <w:r>
        <w:rPr>
          <w:szCs w:val="19"/>
        </w:rPr>
        <w:t xml:space="preserve">and </w:t>
      </w:r>
      <w:r>
        <w:rPr>
          <w:szCs w:val="16"/>
        </w:rPr>
        <w:t xml:space="preserve">uninterruptedly, </w:t>
      </w:r>
      <w:r>
        <w:rPr>
          <w:szCs w:val="18"/>
        </w:rPr>
        <w:t xml:space="preserve">adding </w:t>
      </w:r>
      <w:r>
        <w:rPr>
          <w:szCs w:val="16"/>
        </w:rPr>
        <w:t xml:space="preserve">one, </w:t>
      </w:r>
      <w:r>
        <w:rPr>
          <w:szCs w:val="17"/>
        </w:rPr>
        <w:t xml:space="preserve">two, </w:t>
      </w:r>
      <w:r>
        <w:rPr>
          <w:szCs w:val="16"/>
        </w:rPr>
        <w:t xml:space="preserve">or three </w:t>
      </w:r>
      <w:r>
        <w:rPr>
          <w:szCs w:val="14"/>
        </w:rPr>
        <w:t xml:space="preserve">balls, </w:t>
      </w:r>
      <w:r>
        <w:rPr>
          <w:szCs w:val="19"/>
        </w:rPr>
        <w:t xml:space="preserve">which </w:t>
      </w:r>
      <w:r>
        <w:rPr>
          <w:szCs w:val="20"/>
        </w:rPr>
        <w:t xml:space="preserve">come </w:t>
      </w:r>
      <w:r>
        <w:rPr>
          <w:szCs w:val="18"/>
        </w:rPr>
        <w:t xml:space="preserve">from </w:t>
      </w:r>
      <w:r>
        <w:rPr>
          <w:szCs w:val="19"/>
        </w:rPr>
        <w:t xml:space="preserve">no </w:t>
      </w:r>
      <w:r>
        <w:rPr>
          <w:szCs w:val="18"/>
        </w:rPr>
        <w:t xml:space="preserve">one </w:t>
      </w:r>
      <w:r>
        <w:rPr>
          <w:szCs w:val="20"/>
        </w:rPr>
        <w:t xml:space="preserve">knows </w:t>
      </w:r>
      <w:r>
        <w:rPr>
          <w:szCs w:val="17"/>
        </w:rPr>
        <w:t xml:space="preserve">where. </w:t>
      </w:r>
      <w:r>
        <w:rPr>
          <w:szCs w:val="20"/>
        </w:rPr>
        <w:t xml:space="preserve">The </w:t>
      </w:r>
      <w:r>
        <w:rPr>
          <w:szCs w:val="17"/>
        </w:rPr>
        <w:t xml:space="preserve">admiration </w:t>
      </w:r>
      <w:r>
        <w:rPr>
          <w:szCs w:val="16"/>
        </w:rPr>
        <w:t xml:space="preserve">of the spectators </w:t>
      </w:r>
      <w:r>
        <w:rPr>
          <w:szCs w:val="12"/>
        </w:rPr>
        <w:t xml:space="preserve">is </w:t>
      </w:r>
      <w:r>
        <w:rPr>
          <w:szCs w:val="15"/>
        </w:rPr>
        <w:t xml:space="preserve">at </w:t>
      </w:r>
      <w:r>
        <w:rPr>
          <w:szCs w:val="13"/>
        </w:rPr>
        <w:t xml:space="preserve">its </w:t>
      </w:r>
      <w:r>
        <w:rPr>
          <w:szCs w:val="16"/>
        </w:rPr>
        <w:t xml:space="preserve">height. </w:t>
      </w:r>
      <w:r>
        <w:rPr>
          <w:szCs w:val="21"/>
        </w:rPr>
        <w:t xml:space="preserve">One </w:t>
      </w:r>
      <w:r>
        <w:rPr>
          <w:szCs w:val="16"/>
        </w:rPr>
        <w:t xml:space="preserve">of the </w:t>
      </w:r>
      <w:r>
        <w:rPr>
          <w:szCs w:val="17"/>
        </w:rPr>
        <w:t xml:space="preserve">musicians </w:t>
      </w:r>
      <w:r>
        <w:rPr>
          <w:szCs w:val="16"/>
        </w:rPr>
        <w:t xml:space="preserve">passes </w:t>
      </w:r>
      <w:r>
        <w:rPr>
          <w:szCs w:val="19"/>
        </w:rPr>
        <w:t xml:space="preserve">round </w:t>
      </w:r>
      <w:r>
        <w:rPr>
          <w:szCs w:val="14"/>
        </w:rPr>
        <w:t xml:space="preserve">a </w:t>
      </w:r>
      <w:r>
        <w:rPr>
          <w:szCs w:val="15"/>
        </w:rPr>
        <w:t>plate</w:t>
      </w:r>
      <w:r>
        <w:rPr>
          <w:szCs w:val="38"/>
        </w:rPr>
        <w:t>—</w:t>
      </w:r>
      <w:r>
        <w:rPr>
          <w:szCs w:val="15"/>
        </w:rPr>
        <w:t xml:space="preserve">that </w:t>
      </w:r>
      <w:r>
        <w:rPr>
          <w:szCs w:val="11"/>
        </w:rPr>
        <w:t xml:space="preserve">is </w:t>
      </w:r>
      <w:r>
        <w:rPr>
          <w:szCs w:val="15"/>
        </w:rPr>
        <w:t xml:space="preserve">to say, </w:t>
      </w:r>
      <w:r>
        <w:rPr>
          <w:szCs w:val="17"/>
        </w:rPr>
        <w:t xml:space="preserve">a </w:t>
      </w:r>
      <w:r>
        <w:rPr>
          <w:szCs w:val="14"/>
        </w:rPr>
        <w:t xml:space="preserve">fan. </w:t>
      </w:r>
      <w:r>
        <w:rPr>
          <w:szCs w:val="20"/>
        </w:rPr>
        <w:t xml:space="preserve">The </w:t>
      </w:r>
      <w:r>
        <w:rPr>
          <w:szCs w:val="15"/>
        </w:rPr>
        <w:t xml:space="preserve">representation </w:t>
      </w:r>
      <w:r>
        <w:rPr>
          <w:szCs w:val="12"/>
        </w:rPr>
        <w:t xml:space="preserve">is </w:t>
      </w:r>
      <w:r>
        <w:rPr>
          <w:szCs w:val="14"/>
        </w:rPr>
        <w:t xml:space="preserve">finished, </w:t>
      </w:r>
      <w:r>
        <w:rPr>
          <w:szCs w:val="19"/>
        </w:rPr>
        <w:t xml:space="preserve">and </w:t>
      </w:r>
      <w:r>
        <w:rPr>
          <w:szCs w:val="16"/>
        </w:rPr>
        <w:t xml:space="preserve">the </w:t>
      </w:r>
      <w:r>
        <w:rPr>
          <w:szCs w:val="17"/>
        </w:rPr>
        <w:t xml:space="preserve">juggler </w:t>
      </w:r>
      <w:r>
        <w:rPr>
          <w:szCs w:val="15"/>
        </w:rPr>
        <w:t>lights his</w:t>
      </w:r>
      <w:r>
        <w:rPr>
          <w:spacing w:val="-4"/>
          <w:szCs w:val="20"/>
        </w:rPr>
        <w:t xml:space="preserve"> </w:t>
      </w:r>
      <w:r>
        <w:rPr>
          <w:szCs w:val="16"/>
        </w:rPr>
        <w:t xml:space="preserve">pipe </w:t>
      </w:r>
      <w:r>
        <w:rPr>
          <w:szCs w:val="18"/>
        </w:rPr>
        <w:t xml:space="preserve">from </w:t>
      </w:r>
      <w:r>
        <w:rPr>
          <w:szCs w:val="16"/>
        </w:rPr>
        <w:t xml:space="preserve">that of </w:t>
      </w:r>
      <w:r>
        <w:rPr>
          <w:szCs w:val="19"/>
        </w:rPr>
        <w:t xml:space="preserve">some </w:t>
      </w:r>
      <w:r>
        <w:rPr>
          <w:szCs w:val="17"/>
        </w:rPr>
        <w:t xml:space="preserve">benevolent neighbour. </w:t>
      </w:r>
      <w:r>
        <w:rPr>
          <w:szCs w:val="14"/>
        </w:rPr>
        <w:t xml:space="preserve">It </w:t>
      </w:r>
      <w:r>
        <w:rPr>
          <w:szCs w:val="12"/>
        </w:rPr>
        <w:t xml:space="preserve">is </w:t>
      </w:r>
      <w:r>
        <w:rPr>
          <w:szCs w:val="17"/>
        </w:rPr>
        <w:t xml:space="preserve">not </w:t>
      </w:r>
      <w:r>
        <w:rPr>
          <w:szCs w:val="22"/>
        </w:rPr>
        <w:t xml:space="preserve">uncommon </w:t>
      </w:r>
      <w:r>
        <w:rPr>
          <w:szCs w:val="14"/>
        </w:rPr>
        <w:t xml:space="preserve">to </w:t>
      </w:r>
      <w:r>
        <w:rPr>
          <w:szCs w:val="15"/>
        </w:rPr>
        <w:t xml:space="preserve">see </w:t>
      </w:r>
      <w:r>
        <w:rPr>
          <w:szCs w:val="20"/>
        </w:rPr>
        <w:t xml:space="preserve">him </w:t>
      </w:r>
      <w:r>
        <w:rPr>
          <w:szCs w:val="16"/>
        </w:rPr>
        <w:t xml:space="preserve">negligently </w:t>
      </w:r>
      <w:r>
        <w:rPr>
          <w:szCs w:val="17"/>
        </w:rPr>
        <w:t xml:space="preserve">putting </w:t>
      </w:r>
      <w:r>
        <w:rPr>
          <w:szCs w:val="18"/>
        </w:rPr>
        <w:t xml:space="preserve">on </w:t>
      </w:r>
      <w:r>
        <w:rPr>
          <w:szCs w:val="15"/>
        </w:rPr>
        <w:t xml:space="preserve">his </w:t>
      </w:r>
      <w:r>
        <w:rPr>
          <w:szCs w:val="18"/>
        </w:rPr>
        <w:t xml:space="preserve">costume </w:t>
      </w:r>
      <w:r>
        <w:rPr>
          <w:szCs w:val="15"/>
        </w:rPr>
        <w:t xml:space="preserve">again, </w:t>
      </w:r>
      <w:r>
        <w:rPr>
          <w:szCs w:val="19"/>
        </w:rPr>
        <w:t xml:space="preserve">and </w:t>
      </w:r>
      <w:r>
        <w:rPr>
          <w:szCs w:val="15"/>
        </w:rPr>
        <w:t xml:space="preserve">sitting </w:t>
      </w:r>
      <w:r>
        <w:rPr>
          <w:szCs w:val="18"/>
        </w:rPr>
        <w:t xml:space="preserve">calmly smoking, with </w:t>
      </w:r>
      <w:r>
        <w:rPr>
          <w:szCs w:val="15"/>
        </w:rPr>
        <w:t xml:space="preserve">his </w:t>
      </w:r>
      <w:r>
        <w:rPr>
          <w:szCs w:val="18"/>
        </w:rPr>
        <w:t xml:space="preserve">head </w:t>
      </w:r>
      <w:r>
        <w:rPr>
          <w:szCs w:val="17"/>
        </w:rPr>
        <w:t xml:space="preserve">covered </w:t>
      </w:r>
      <w:r>
        <w:rPr>
          <w:szCs w:val="22"/>
        </w:rPr>
        <w:t xml:space="preserve">down </w:t>
      </w:r>
      <w:r>
        <w:rPr>
          <w:szCs w:val="15"/>
        </w:rPr>
        <w:t xml:space="preserve">to his </w:t>
      </w:r>
      <w:r>
        <w:rPr>
          <w:szCs w:val="17"/>
        </w:rPr>
        <w:t xml:space="preserve">nose </w:t>
      </w:r>
      <w:r>
        <w:rPr>
          <w:szCs w:val="18"/>
        </w:rPr>
        <w:t xml:space="preserve">with </w:t>
      </w:r>
      <w:r>
        <w:rPr>
          <w:szCs w:val="17"/>
        </w:rPr>
        <w:t xml:space="preserve">the </w:t>
      </w:r>
      <w:r>
        <w:rPr>
          <w:szCs w:val="19"/>
        </w:rPr>
        <w:t xml:space="preserve">enormous and </w:t>
      </w:r>
      <w:r>
        <w:rPr>
          <w:szCs w:val="17"/>
        </w:rPr>
        <w:t xml:space="preserve">grotesque </w:t>
      </w:r>
      <w:r>
        <w:rPr>
          <w:szCs w:val="20"/>
        </w:rPr>
        <w:t xml:space="preserve">mask </w:t>
      </w:r>
      <w:r>
        <w:rPr>
          <w:szCs w:val="16"/>
        </w:rPr>
        <w:t xml:space="preserve">of the </w:t>
      </w:r>
      <w:r>
        <w:rPr>
          <w:szCs w:val="17"/>
        </w:rPr>
        <w:t xml:space="preserve">monster. </w:t>
      </w:r>
      <w:r>
        <w:rPr>
          <w:szCs w:val="19"/>
        </w:rPr>
        <w:t xml:space="preserve">The </w:t>
      </w:r>
      <w:r>
        <w:rPr>
          <w:szCs w:val="14"/>
        </w:rPr>
        <w:t xml:space="preserve">latter </w:t>
      </w:r>
      <w:r>
        <w:rPr>
          <w:szCs w:val="12"/>
        </w:rPr>
        <w:t xml:space="preserve">is </w:t>
      </w:r>
      <w:r>
        <w:rPr>
          <w:szCs w:val="17"/>
        </w:rPr>
        <w:t xml:space="preserve">the </w:t>
      </w:r>
      <w:r>
        <w:rPr>
          <w:szCs w:val="19"/>
        </w:rPr>
        <w:t xml:space="preserve">most </w:t>
      </w:r>
      <w:r>
        <w:rPr>
          <w:szCs w:val="16"/>
        </w:rPr>
        <w:t xml:space="preserve">picturesque part of the </w:t>
      </w:r>
      <w:r>
        <w:rPr>
          <w:szCs w:val="15"/>
        </w:rPr>
        <w:t>spectacle."</w:t>
      </w:r>
    </w:p>
    <w:p>
      <w:pPr>
        <w:pStyle w:val="Normal"/>
        <w:ind w:end="72" w:hanging="0"/>
        <w:jc w:val="both"/>
        <w:rPr>
          <w:spacing w:val="-3"/>
        </w:rPr>
      </w:pPr>
      <w:r>
        <w:rPr/>
        <w:drawing>
          <wp:inline distT="0" distB="0" distL="0" distR="0">
            <wp:extent cx="3705225" cy="2752725"/>
            <wp:effectExtent l="0" t="0" r="0" b="0"/>
            <wp:docPr id="34" name="scl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l11" descr="" title=""/>
                    <pic:cNvPicPr>
                      <a:picLocks noChangeAspect="1" noChangeArrowheads="1"/>
                    </pic:cNvPicPr>
                  </pic:nvPicPr>
                  <pic:blipFill>
                    <a:blip r:embed="rId49"/>
                    <a:srcRect l="-13" t="-17" r="-13" b="-17"/>
                    <a:stretch>
                      <a:fillRect/>
                    </a:stretch>
                  </pic:blipFill>
                  <pic:spPr bwMode="auto">
                    <a:xfrm>
                      <a:off x="0" y="0"/>
                      <a:ext cx="3705225" cy="2752725"/>
                    </a:xfrm>
                    <a:prstGeom prst="rect">
                      <a:avLst/>
                    </a:prstGeom>
                  </pic:spPr>
                </pic:pic>
              </a:graphicData>
            </a:graphic>
          </wp:inline>
        </w:drawing>
      </w:r>
    </w:p>
    <w:p>
      <w:pPr>
        <w:pStyle w:val="Normal"/>
        <w:rPr/>
      </w:pPr>
      <w:r>
        <w:rPr/>
        <w:t>Japanese Lion dancer after the performance. Nineteenth century engraving. After http://www.yushodo.co.jp/pinus/59/library%27santiq/pic_m4.html</w:t>
      </w:r>
    </w:p>
    <w:p>
      <w:pPr>
        <w:pStyle w:val="NormalWeb"/>
        <w:rPr/>
      </w:pPr>
      <w:r>
        <w:rPr/>
        <w:t>The lion dance has been completely absorbed into Japanese tradition and is used even in religious Shinto festivals aside from new year celebrations. The Japanese lion consists of a wooden, lacquered head called a "shishi-gashira" (lit. Lion Head), and a characteristic body of green dyed cloth with white designs. It can be manipulated by a single person, or two people, one who manipulates the head. As with Chinese lions, the head and designs on the body differ from region to region, and even from school to school.</w:t>
      </w:r>
    </w:p>
    <w:p>
      <w:pPr>
        <w:pStyle w:val="NormalWeb"/>
        <w:rPr/>
      </w:pPr>
      <w:r>
        <w:rPr/>
        <w:t xml:space="preserve">In Okinawa, a similar dance exists, though the lion there is considered to be a legendary </w:t>
      </w:r>
      <w:hyperlink r:id="rId50">
        <w:r>
          <w:rPr>
            <w:rStyle w:val="InternetLink"/>
          </w:rPr>
          <w:t>shisa</w:t>
        </w:r>
      </w:hyperlink>
      <w:r>
        <w:rPr/>
        <w:t>. Shisa (</w:t>
      </w:r>
      <w:r>
        <w:rPr/>
        <w:t>シーサー</w:t>
      </w:r>
      <w:r>
        <w:rPr/>
        <w:t>) (</w:t>
      </w:r>
      <w:hyperlink r:id="rId51">
        <w:r>
          <w:rPr>
            <w:rStyle w:val="InternetLink"/>
          </w:rPr>
          <w:t>Okinawan</w:t>
        </w:r>
      </w:hyperlink>
      <w:r>
        <w:rPr/>
        <w:t xml:space="preserve">: </w:t>
      </w:r>
      <w:r>
        <w:rPr>
          <w:i/>
          <w:iCs/>
        </w:rPr>
        <w:t>siisaa</w:t>
      </w:r>
      <w:r>
        <w:rPr/>
        <w:t>) (</w:t>
      </w:r>
      <w:hyperlink r:id="rId52">
        <w:r>
          <w:rPr>
            <w:rStyle w:val="InternetLink"/>
          </w:rPr>
          <w:t>shishi</w:t>
        </w:r>
      </w:hyperlink>
      <w:r>
        <w:rPr/>
        <w:t xml:space="preserve"> or shisaa) is a traditional </w:t>
      </w:r>
      <w:hyperlink r:id="rId53">
        <w:r>
          <w:rPr>
            <w:rStyle w:val="InternetLink"/>
          </w:rPr>
          <w:t>Ryukyuan</w:t>
        </w:r>
      </w:hyperlink>
      <w:r>
        <w:rPr/>
        <w:t xml:space="preserve"> decoration, often in pairs, resembling a cross between a lion and a dog, from </w:t>
      </w:r>
      <w:hyperlink r:id="rId54">
        <w:r>
          <w:rPr>
            <w:rStyle w:val="InternetLink"/>
          </w:rPr>
          <w:t>Okinawan</w:t>
        </w:r>
      </w:hyperlink>
      <w:r>
        <w:rPr/>
        <w:t xml:space="preserve"> mythology. People place pairs of shisa on their rooftops or flanking the gates to their houses. Shisa are wards, believed to protect from some evils. When in pairs, the left shisa traditionally has a closed mouth, the right one an open mouth.</w:t>
      </w:r>
      <w:r>
        <w:fldChar w:fldCharType="begin"/>
      </w:r>
      <w:r>
        <w:rPr>
          <w:rStyle w:val="InternetLink"/>
          <w:vertAlign w:val="superscript"/>
        </w:rPr>
        <w:instrText> HYPERLINK "http://en.wikipedia.org/wiki/Shisa" \l "cite_note-0"</w:instrText>
      </w:r>
      <w:r>
        <w:rPr>
          <w:rStyle w:val="InternetLink"/>
          <w:vertAlign w:val="superscript"/>
        </w:rPr>
        <w:fldChar w:fldCharType="separate"/>
      </w:r>
      <w:r>
        <w:rPr>
          <w:rStyle w:val="InternetLink"/>
          <w:vertAlign w:val="superscript"/>
        </w:rPr>
        <w:t>[1]</w:t>
      </w:r>
      <w:r>
        <w:rPr>
          <w:rStyle w:val="InternetLink"/>
          <w:vertAlign w:val="superscript"/>
        </w:rPr>
        <w:fldChar w:fldCharType="end"/>
      </w:r>
      <w:r>
        <w:rPr/>
        <w:t xml:space="preserve"> The open mouth wards off evil spirits, and the closed mouth keeps good spirits in.</w:t>
      </w:r>
    </w:p>
    <w:p>
      <w:pPr>
        <w:pStyle w:val="NormalWeb"/>
        <w:rPr/>
      </w:pPr>
      <w:r>
        <w:rPr/>
        <w:t xml:space="preserve">Its close resemblance in both appearance and name to the Chinese </w:t>
      </w:r>
      <w:hyperlink r:id="rId55">
        <w:r>
          <w:rPr>
            <w:rStyle w:val="InternetLink"/>
          </w:rPr>
          <w:t>sanxian</w:t>
        </w:r>
      </w:hyperlink>
      <w:r>
        <w:rPr/>
        <w:t xml:space="preserve"> suggests its Chinese origins, the old Ryūkyū Kingdom (pre-Japanese Okinawa) having very close ties with China. In the 16th century, the sanshin reached the Japanese trading port at Sakai in Osaka, Japan. In mainland Japan, it evolved into the larger </w:t>
      </w:r>
      <w:hyperlink r:id="rId56">
        <w:r>
          <w:rPr>
            <w:rStyle w:val="InternetLink"/>
          </w:rPr>
          <w:t>shamisen</w:t>
        </w:r>
      </w:hyperlink>
      <w:r>
        <w:rPr/>
        <w:t>.</w:t>
      </w:r>
    </w:p>
    <w:p>
      <w:pPr>
        <w:pStyle w:val="NormalWeb"/>
        <w:rPr/>
      </w:pPr>
      <w:r>
        <w:rPr/>
        <w:t xml:space="preserve">The heads, bodies and behavior of the shisa in the dance are quite different than the </w:t>
      </w:r>
      <w:hyperlink r:id="rId57">
        <w:r>
          <w:rPr>
            <w:rStyle w:val="InternetLink"/>
          </w:rPr>
          <w:t>shishi</w:t>
        </w:r>
      </w:hyperlink>
      <w:r>
        <w:rPr/>
        <w:t xml:space="preserve"> on mainland Japan. Instead of dancing to the sounds of flutes and drums, the Okinawan shisa dance is often performed to folk songs played with the sanshin (</w:t>
      </w:r>
      <w:hyperlink r:id="rId58">
        <w:r>
          <w:rPr>
            <w:rStyle w:val="InternetLink"/>
          </w:rPr>
          <w:t>三線</w:t>
        </w:r>
      </w:hyperlink>
      <w:r>
        <w:rPr/>
        <w:t xml:space="preserve">, "three strings") is an </w:t>
      </w:r>
      <w:hyperlink r:id="rId59">
        <w:r>
          <w:rPr>
            <w:rStyle w:val="InternetLink"/>
          </w:rPr>
          <w:t>Okinawan</w:t>
        </w:r>
      </w:hyperlink>
      <w:r>
        <w:rPr/>
        <w:t xml:space="preserve"> musical instrument and precursor of the Japanese </w:t>
      </w:r>
      <w:hyperlink r:id="rId60">
        <w:r>
          <w:rPr>
            <w:rStyle w:val="InternetLink"/>
          </w:rPr>
          <w:t>shamisen</w:t>
        </w:r>
      </w:hyperlink>
      <w:r>
        <w:rPr/>
        <w:t xml:space="preserve">. Often likened to a </w:t>
      </w:r>
      <w:hyperlink r:id="rId61">
        <w:r>
          <w:rPr>
            <w:rStyle w:val="InternetLink"/>
          </w:rPr>
          <w:t>banjo</w:t>
        </w:r>
      </w:hyperlink>
      <w:r>
        <w:rPr/>
        <w:t>, it consists of a neck and three strings with a snakeskin-covered body, which is symbolical,ly important since the shisa is often portrayed as eating a snake.</w:t>
      </w:r>
    </w:p>
    <w:p>
      <w:pPr>
        <w:pStyle w:val="NormalWeb"/>
        <w:rPr/>
      </w:pPr>
      <w:r>
        <w:rPr/>
      </w:r>
    </w:p>
    <w:p>
      <w:pPr>
        <w:pStyle w:val="NormalWeb"/>
        <w:rPr/>
      </w:pPr>
      <w:r>
        <w:rPr/>
      </w:r>
    </w:p>
    <w:p>
      <w:pPr>
        <w:pStyle w:val="NormalWeb"/>
        <w:rPr/>
      </w:pPr>
      <w:r>
        <w:rPr/>
        <w:drawing>
          <wp:inline distT="0" distB="0" distL="0" distR="0">
            <wp:extent cx="3429000" cy="3371850"/>
            <wp:effectExtent l="0" t="0" r="0" b="0"/>
            <wp:docPr id="35" name="scl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l14" descr="" title=""/>
                    <pic:cNvPicPr>
                      <a:picLocks noChangeAspect="1" noChangeArrowheads="1"/>
                    </pic:cNvPicPr>
                  </pic:nvPicPr>
                  <pic:blipFill>
                    <a:blip r:embed="rId62"/>
                    <a:srcRect l="-14" t="-14" r="-14" b="-14"/>
                    <a:stretch>
                      <a:fillRect/>
                    </a:stretch>
                  </pic:blipFill>
                  <pic:spPr bwMode="auto">
                    <a:xfrm>
                      <a:off x="0" y="0"/>
                      <a:ext cx="3429000" cy="3371850"/>
                    </a:xfrm>
                    <a:prstGeom prst="rect">
                      <a:avLst/>
                    </a:prstGeom>
                  </pic:spPr>
                </pic:pic>
              </a:graphicData>
            </a:graphic>
          </wp:inline>
        </w:drawing>
      </w:r>
    </w:p>
    <w:p>
      <w:pPr>
        <w:pStyle w:val="NormalWeb"/>
        <w:rPr/>
      </w:pPr>
      <w:r>
        <w:rPr/>
        <w:t>Possible Edo period Shisa /</w:t>
      </w:r>
      <w:r>
        <w:rPr/>
        <w:t>シーサー</w:t>
      </w:r>
      <w:r>
        <w:rPr/>
        <w:t>, from Okinawa, after http://okiken.com/uploads/thumbs/4.jpg</w:t>
      </w:r>
    </w:p>
    <w:p>
      <w:pPr>
        <w:pStyle w:val="NormalWeb"/>
        <w:rPr/>
      </w:pPr>
      <w:r>
        <w:rPr/>
        <w:t xml:space="preserve">When a Chinese emissary returned from a voyage to the court at Shuri Castle, he brought a gift for the king, a necklace decorated with a figurine of a </w:t>
      </w:r>
      <w:r>
        <w:rPr>
          <w:i/>
          <w:iCs/>
        </w:rPr>
        <w:t>shisa</w:t>
      </w:r>
      <w:r>
        <w:rPr/>
        <w:t>-dog. The king found it charming and wore it underneath his clothes. At the Naha Port bay, the village of Madanbashi was often terrorized by a sea dragon who ate the villagers and destroyed their property.</w:t>
      </w:r>
    </w:p>
    <w:p>
      <w:pPr>
        <w:pStyle w:val="NormalWeb"/>
        <w:rPr/>
      </w:pPr>
      <w:r>
        <w:rPr/>
        <w:t>One day, the king was visiting the village, and one of these attacks happened; all the people ran and hid. The local noro (priestess of the Ryukyuan religion) had been told in a dream to instruct the king when he visited to stand on the beach and lift up his figurine towards the dragon; she sent the boy, Chiga, to tell him the message.</w:t>
      </w:r>
    </w:p>
    <w:p>
      <w:pPr>
        <w:pStyle w:val="NormalWeb"/>
        <w:rPr/>
      </w:pPr>
      <w:r>
        <w:rPr/>
        <w:t>He faced the monster with the figurine held high, and immediately a giant roar sounded all through the village, a roar so deep and powerful that it even shook the dragon. A massive boulder then fell from heaven and crushed the dragon's tail. He couldn't move, and eventually died.</w:t>
      </w:r>
    </w:p>
    <w:p>
      <w:pPr>
        <w:pStyle w:val="NormalWeb"/>
        <w:rPr/>
      </w:pPr>
      <w:r>
        <w:rPr/>
        <w:t xml:space="preserve">This boulder and the dragon's body became covered with plants and surrounded by trees, and can still be seen today. It is the "Gana-mui Woods" near Naha Ohashi bridge. The townspeople built a large stone </w:t>
      </w:r>
      <w:r>
        <w:rPr>
          <w:i/>
          <w:iCs/>
        </w:rPr>
        <w:t>shisa</w:t>
      </w:r>
      <w:r>
        <w:rPr/>
        <w:t xml:space="preserve"> to protect it from the dragon's spirit and other threats (Sesoko 1973).  </w:t>
      </w:r>
    </w:p>
    <w:p>
      <w:pPr>
        <w:pStyle w:val="Normal"/>
        <w:rPr/>
      </w:pPr>
      <w:r>
        <w:rPr/>
      </w:r>
    </w:p>
    <w:p>
      <w:pPr>
        <w:pStyle w:val="Normal"/>
        <w:rPr/>
      </w:pPr>
      <w:r>
        <w:rPr/>
        <w:t>2. Lion and Grape Mirrors</w:t>
      </w:r>
    </w:p>
    <w:p>
      <w:pPr>
        <w:pStyle w:val="Normal"/>
        <w:rPr/>
      </w:pPr>
      <w:r>
        <w:rPr/>
        <w:t>2.1. Introduction</w:t>
      </w:r>
    </w:p>
    <w:p>
      <w:pPr>
        <w:pStyle w:val="Normal"/>
        <w:rPr/>
      </w:pPr>
      <w:r>
        <w:rPr/>
        <w:t>2.1.1 Definition</w:t>
      </w:r>
    </w:p>
    <w:p>
      <w:pPr>
        <w:pStyle w:val="Normal"/>
        <w:rPr/>
      </w:pPr>
      <w:r>
        <w:rPr/>
      </w:r>
    </w:p>
    <w:p>
      <w:pPr>
        <w:pStyle w:val="Normal"/>
        <w:rPr/>
      </w:pPr>
      <w:r>
        <w:rPr/>
        <w:t>2.1.2 Time Horizon</w:t>
      </w:r>
    </w:p>
    <w:p>
      <w:pPr>
        <w:pStyle w:val="Normal"/>
        <w:rPr/>
      </w:pPr>
      <w:r>
        <w:rPr/>
      </w:r>
    </w:p>
    <w:p>
      <w:pPr>
        <w:pStyle w:val="Normal"/>
        <w:rPr/>
      </w:pPr>
      <w:r>
        <w:rPr/>
        <w:t>2.1.3 Geographical Extent</w:t>
      </w:r>
    </w:p>
    <w:p>
      <w:pPr>
        <w:pStyle w:val="Normal"/>
        <w:rPr/>
      </w:pPr>
      <w:r>
        <w:rPr/>
        <w:tab/>
        <w:t>2.1.3.1 Western Regions, Central Asia</w:t>
      </w:r>
    </w:p>
    <w:p>
      <w:pPr>
        <w:pStyle w:val="Normal"/>
        <w:rPr/>
      </w:pPr>
      <w:r>
        <w:rPr/>
        <w:tab/>
        <w:t>2.1.3.2 China</w:t>
      </w:r>
    </w:p>
    <w:p>
      <w:pPr>
        <w:pStyle w:val="Normal"/>
        <w:rPr/>
      </w:pPr>
      <w:r>
        <w:rPr/>
        <w:tab/>
        <w:t>2.1.3.3 Korea</w:t>
      </w:r>
    </w:p>
    <w:p>
      <w:pPr>
        <w:pStyle w:val="Normal"/>
        <w:rPr/>
      </w:pPr>
      <w:r>
        <w:rPr/>
        <w:t>2.1.3.4 Japan</w:t>
      </w:r>
    </w:p>
    <w:p>
      <w:pPr>
        <w:pStyle w:val="NormalWeb"/>
        <w:rPr/>
      </w:pPr>
      <w:r>
        <w:rPr/>
        <w:t xml:space="preserve">Bronze mirrors were introduced into Japan from China and Korea during the Yayoi period (about 300 BC - AD 300). At first Japanese mirrors had a religious function and were based on the Han designs regarded as symbols of authority. However, the Japanese soon learned to make their own mirrors using the lost-wax technique, decorating them initially with Chinese and then native Japanese designs. </w:t>
      </w:r>
    </w:p>
    <w:p>
      <w:pPr>
        <w:pStyle w:val="Normal"/>
        <w:spacing w:before="108" w:after="0"/>
        <w:ind w:end="504" w:hanging="0"/>
        <w:jc w:val="both"/>
        <w:rPr/>
      </w:pPr>
      <w:r>
        <w:rPr>
          <w:spacing w:val="-3"/>
        </w:rPr>
        <w:t xml:space="preserve">The adaptation of the Chinese Lion Dance to designs on mirrors during the later Sui and Tang dynasties  was known from its popularity at Xian. During the Nara period (710-794 CE) reports and examples of mirrors brought back to Japan from China via Korea created an awareness of this particular dance and art form. These Five Lion Dance mirrors were generally small (up to three inches in diameter) and produced by the loss wax process. Later, in addition to Chinese designs on mirrors there was a growing </w:t>
      </w:r>
      <w:r>
        <w:rPr/>
        <w:t xml:space="preserve">use of Japanese designs, such as native plants and animals symbolizing good fortune. From the Kamakura period (1185-1333) a design showing Hôraizan (the Chinese 'Island of Immortality') became popular.  Mirrors gradually became more robust with a central boss, often in the shape of a tortoise, which was pierced and a cord. </w:t>
      </w:r>
    </w:p>
    <w:p>
      <w:pPr>
        <w:pStyle w:val="Normal"/>
        <w:spacing w:before="108" w:after="0"/>
        <w:ind w:end="504" w:hanging="0"/>
        <w:jc w:val="both"/>
        <w:rPr/>
      </w:pPr>
      <w:r>
        <w:rPr/>
        <w:t xml:space="preserve">More new designs and the first handled mirrors appeared in the Muromachi period (1333-1568). During the Edo period (1600-1868), mirrors decorated with lucky symbols or Chinese characters were given at weddings. Mirrors became larger as hairstyles became more ornate; some mirrors in Kabuki theatre dressing-rooms were up to fifty cm. diameter and were placed on stands. The faces of mirrors were highly polished or burnished, with itinerant tinners and polishers specializing in this work. Since the mirror, together with the sword and the jewel, were symbols of Imperial power, mirror-makers were deeply revered and often given honorary titles such as Tenka-Ichi ('First under Heaven'). However, this title was often misused and was officially prohibited in 1682. </w:t>
      </w:r>
    </w:p>
    <w:p>
      <w:pPr>
        <w:pStyle w:val="Normal"/>
        <w:rPr/>
      </w:pPr>
      <w:r>
        <w:rPr/>
      </w:r>
    </w:p>
    <w:p>
      <w:pPr>
        <w:pStyle w:val="Normal"/>
        <w:rPr/>
      </w:pPr>
      <w:r>
        <w:rPr/>
        <w:t>2.2. Cultural Backgrounds</w:t>
      </w:r>
    </w:p>
    <w:p>
      <w:pPr>
        <w:pStyle w:val="Normal"/>
        <w:rPr/>
      </w:pPr>
      <w:r>
        <w:rPr/>
        <w:t>2.2.1. The Mandaean Background</w:t>
      </w:r>
    </w:p>
    <w:p>
      <w:pPr>
        <w:pStyle w:val="Normal"/>
        <w:rPr/>
      </w:pPr>
      <w:r>
        <w:rPr/>
      </w:r>
    </w:p>
    <w:p>
      <w:pPr>
        <w:pStyle w:val="Normal"/>
        <w:rPr/>
      </w:pPr>
      <w:r>
        <w:rPr/>
        <w:t>2.2.2. The Manichaean Background</w:t>
      </w:r>
    </w:p>
    <w:p>
      <w:pPr>
        <w:pStyle w:val="Normal"/>
        <w:rPr/>
      </w:pPr>
      <w:r>
        <w:rPr/>
      </w:r>
    </w:p>
    <w:p>
      <w:pPr>
        <w:pStyle w:val="Normal"/>
        <w:rPr/>
      </w:pPr>
      <w:r>
        <w:rPr/>
        <w:t>2.2.3. The Taoist Background</w:t>
      </w:r>
    </w:p>
    <w:p>
      <w:pPr>
        <w:pStyle w:val="Normal"/>
        <w:rPr/>
      </w:pPr>
      <w:r>
        <w:rPr/>
      </w:r>
    </w:p>
    <w:p>
      <w:pPr>
        <w:pStyle w:val="Normal"/>
        <w:rPr/>
      </w:pPr>
      <w:r>
        <w:rPr/>
        <w:t>2.2.4. The Buddhist Background</w:t>
      </w:r>
    </w:p>
    <w:p>
      <w:pPr>
        <w:pStyle w:val="Normal"/>
        <w:rPr/>
      </w:pPr>
      <w:r>
        <w:rPr/>
      </w:r>
    </w:p>
    <w:p>
      <w:pPr>
        <w:pStyle w:val="Normal"/>
        <w:rPr/>
      </w:pPr>
      <w:r>
        <w:rPr/>
        <w:t>REFERENCES</w:t>
      </w:r>
    </w:p>
    <w:p>
      <w:pPr>
        <w:pStyle w:val="Normal"/>
        <w:rPr/>
      </w:pPr>
      <w:r>
        <w:rPr/>
        <w:t>Unless otherwise specified, Pinyin transliteration from the Chinese precedes Wade-Giles transliteration and they are separated by "/".</w:t>
      </w:r>
    </w:p>
    <w:p>
      <w:pPr>
        <w:pStyle w:val="Normal"/>
        <w:rPr/>
      </w:pPr>
      <w:r>
        <w:rPr/>
      </w:r>
    </w:p>
    <w:p>
      <w:pPr>
        <w:pStyle w:val="Normal"/>
        <w:rPr/>
      </w:pPr>
      <w:r>
        <w:rPr/>
        <w:t>Azarpay, Guitty. 1981</w:t>
      </w:r>
      <w:r>
        <w:rPr>
          <w:i/>
          <w:iCs/>
        </w:rPr>
        <w:t>. Sogdian painting: the pictorial epic in Oriental art. Berkeley</w:t>
      </w:r>
      <w:r>
        <w:rPr/>
        <w:t>: University of California Press.</w:t>
      </w:r>
    </w:p>
    <w:p>
      <w:pPr>
        <w:pStyle w:val="Normal"/>
        <w:rPr/>
      </w:pPr>
      <w:r>
        <w:rPr/>
      </w:r>
    </w:p>
    <w:p>
      <w:pPr>
        <w:pStyle w:val="Normal"/>
        <w:rPr/>
      </w:pPr>
      <w:r>
        <w:rPr/>
        <w:t xml:space="preserve">Ban, Gu (32-92 CE). 1938. </w:t>
      </w:r>
      <w:r>
        <w:rPr>
          <w:i/>
          <w:iCs/>
        </w:rPr>
        <w:t>The history of the former Han dynasty</w:t>
      </w:r>
      <w:r>
        <w:rPr/>
        <w:t xml:space="preserve"> New York: Waverly. 3v.</w:t>
      </w:r>
    </w:p>
    <w:p>
      <w:pPr>
        <w:pStyle w:val="Normal"/>
        <w:rPr/>
      </w:pPr>
      <w:r>
        <w:rPr/>
      </w:r>
    </w:p>
    <w:p>
      <w:pPr>
        <w:pStyle w:val="Normal"/>
        <w:rPr/>
      </w:pPr>
      <w:r>
        <w:rPr/>
        <w:t>Dili Scroll 4, Ānxí guó qiǎn shǐ xiàn shī zi jí tiáo zhī dà jué" hòu hànshū /</w:t>
      </w:r>
      <w:r>
        <w:rPr>
          <w:rStyle w:val="Referencetext"/>
        </w:rPr>
        <w:t>"</w:t>
      </w:r>
      <w:r>
        <w:rPr>
          <w:rStyle w:val="Referencetext"/>
        </w:rPr>
        <w:t>安息國遣使獻師子及條枝大爵</w:t>
      </w:r>
      <w:r>
        <w:rPr>
          <w:rStyle w:val="Referencetext"/>
        </w:rPr>
        <w:t xml:space="preserve">" </w:t>
      </w:r>
      <w:r>
        <w:rPr>
          <w:rStyle w:val="Referencetext"/>
        </w:rPr>
        <w:t>後漢書</w:t>
      </w:r>
      <w:r>
        <w:rPr>
          <w:rStyle w:val="Referencetext"/>
        </w:rPr>
        <w:t xml:space="preserve">, </w:t>
      </w:r>
      <w:r>
        <w:rPr>
          <w:rStyle w:val="Referencetext"/>
        </w:rPr>
        <w:t>和帝</w:t>
      </w:r>
      <w:r>
        <w:rPr>
          <w:rStyle w:val="Referencetext"/>
        </w:rPr>
        <w:t>, Scroll 4).</w:t>
      </w:r>
    </w:p>
    <w:p>
      <w:pPr>
        <w:pStyle w:val="Normal"/>
        <w:rPr>
          <w:rStyle w:val="Referencetext"/>
        </w:rPr>
      </w:pPr>
      <w:r>
        <w:rPr/>
      </w:r>
    </w:p>
    <w:p>
      <w:pPr>
        <w:pStyle w:val="Normal"/>
        <w:rPr/>
      </w:pPr>
      <w:r>
        <w:rPr>
          <w:spacing w:val="-7"/>
          <w:szCs w:val="18"/>
        </w:rPr>
        <w:t xml:space="preserve">Humbert, Aimée. 1874. </w:t>
      </w:r>
      <w:r>
        <w:rPr>
          <w:i/>
          <w:iCs/>
          <w:spacing w:val="-7"/>
          <w:szCs w:val="18"/>
        </w:rPr>
        <w:t>Japan and the Japanese</w:t>
      </w:r>
      <w:r>
        <w:rPr>
          <w:spacing w:val="-7"/>
          <w:szCs w:val="18"/>
        </w:rPr>
        <w:t>. London: Richard Bentley, 1874.</w:t>
      </w:r>
    </w:p>
    <w:p>
      <w:pPr>
        <w:pStyle w:val="Normal"/>
        <w:rPr>
          <w:spacing w:val="-7"/>
          <w:szCs w:val="18"/>
        </w:rPr>
      </w:pPr>
      <w:r>
        <w:rPr>
          <w:spacing w:val="-7"/>
          <w:szCs w:val="18"/>
        </w:rPr>
      </w:r>
    </w:p>
    <w:p>
      <w:pPr>
        <w:pStyle w:val="Normal"/>
        <w:rPr/>
      </w:pPr>
      <w:r>
        <w:rPr>
          <w:spacing w:val="-7"/>
          <w:szCs w:val="18"/>
        </w:rPr>
        <w:t xml:space="preserve">Gimm, Martin. 1966.  </w:t>
      </w:r>
      <w:r>
        <w:rPr>
          <w:i/>
          <w:iCs/>
          <w:spacing w:val="-7"/>
          <w:w w:val="105"/>
          <w:szCs w:val="16"/>
        </w:rPr>
        <w:t xml:space="preserve">Das Yueh-fu tsa-lu des Tuan An Chieh. </w:t>
      </w:r>
      <w:r>
        <w:rPr>
          <w:i/>
          <w:iCs/>
          <w:spacing w:val="-7"/>
          <w:szCs w:val="18"/>
        </w:rPr>
        <w:t xml:space="preserve">Studien zur Geschichte von Musik, Schauspiel and </w:t>
      </w:r>
      <w:r>
        <w:rPr>
          <w:i/>
          <w:iCs/>
          <w:spacing w:val="-5"/>
          <w:szCs w:val="18"/>
        </w:rPr>
        <w:t>Tanz in der T'ang-Dynastie</w:t>
      </w:r>
      <w:r>
        <w:rPr>
          <w:spacing w:val="-5"/>
          <w:szCs w:val="18"/>
        </w:rPr>
        <w:t>. Wiesbaden: Harrassowitz</w:t>
      </w:r>
    </w:p>
    <w:p>
      <w:pPr>
        <w:pStyle w:val="Normal"/>
        <w:rPr>
          <w:spacing w:val="-5"/>
          <w:szCs w:val="16"/>
        </w:rPr>
      </w:pPr>
      <w:r>
        <w:rPr>
          <w:spacing w:val="-5"/>
          <w:szCs w:val="16"/>
        </w:rPr>
      </w:r>
    </w:p>
    <w:p>
      <w:pPr>
        <w:pStyle w:val="Normal"/>
        <w:rPr>
          <w:szCs w:val="16"/>
        </w:rPr>
      </w:pPr>
      <w:r>
        <w:rPr>
          <w:szCs w:val="20"/>
        </w:rPr>
        <w:t xml:space="preserve">Goswamy, B. N. 2002. </w:t>
      </w:r>
      <w:r>
        <w:rPr>
          <w:szCs w:val="27"/>
        </w:rPr>
        <w:t xml:space="preserve">Celebrating with the Lion Dance. </w:t>
      </w:r>
      <w:r>
        <w:rPr>
          <w:i/>
          <w:iCs/>
          <w:szCs w:val="27"/>
        </w:rPr>
        <w:t xml:space="preserve">The Tribune, Spectrum, </w:t>
      </w:r>
      <w:r>
        <w:rPr>
          <w:szCs w:val="27"/>
        </w:rPr>
        <w:t>Oct. 6. http://www.tribuneindia.com/2002/20021006/spectrum/art.htm</w:t>
      </w:r>
      <w:r>
        <w:rPr>
          <w:szCs w:val="20"/>
        </w:rPr>
        <w:br/>
      </w:r>
    </w:p>
    <w:p>
      <w:pPr>
        <w:pStyle w:val="Normal"/>
        <w:rPr/>
      </w:pPr>
      <w:r>
        <w:rPr>
          <w:szCs w:val="16"/>
        </w:rPr>
        <w:t xml:space="preserve">Harich-Schneider, Eta . 1973. </w:t>
      </w:r>
      <w:r>
        <w:rPr>
          <w:i/>
          <w:iCs/>
          <w:szCs w:val="15"/>
        </w:rPr>
        <w:t xml:space="preserve">A History of Japanese Music, </w:t>
      </w:r>
      <w:r>
        <w:rPr>
          <w:szCs w:val="16"/>
        </w:rPr>
        <w:t>London: Oxford University Press.</w:t>
      </w:r>
    </w:p>
    <w:p>
      <w:pPr>
        <w:pStyle w:val="Normal"/>
        <w:rPr>
          <w:szCs w:val="16"/>
        </w:rPr>
      </w:pPr>
      <w:r>
        <w:rPr>
          <w:szCs w:val="16"/>
        </w:rPr>
      </w:r>
    </w:p>
    <w:p>
      <w:pPr>
        <w:pStyle w:val="Normal"/>
        <w:rPr/>
      </w:pPr>
      <w:r>
        <w:rPr/>
        <w:t xml:space="preserve">Hsuang-Tsang. 1884. </w:t>
      </w:r>
      <w:r>
        <w:rPr>
          <w:i/>
          <w:iCs/>
        </w:rPr>
        <w:t>Buddhist Records of the Western World</w:t>
      </w:r>
      <w:r>
        <w:rPr/>
        <w:t>, tr. Samuel Beal. London: Truner and Co., Ltd. 2v.</w:t>
      </w:r>
    </w:p>
    <w:p>
      <w:pPr>
        <w:pStyle w:val="Normal"/>
        <w:rPr>
          <w:rStyle w:val="Referencetext"/>
        </w:rPr>
      </w:pPr>
      <w:r>
        <w:rPr/>
      </w:r>
    </w:p>
    <w:p>
      <w:pPr>
        <w:pStyle w:val="Normal"/>
        <w:rPr/>
      </w:pPr>
      <w:r>
        <w:rPr>
          <w:rStyle w:val="Referencetext"/>
        </w:rPr>
        <w:t xml:space="preserve">Irwin, John. 1975. Asokan pillars: a re-assessment of the evidence -- the capitals, </w:t>
      </w:r>
      <w:r>
        <w:rPr>
          <w:rStyle w:val="Referencetext"/>
          <w:i/>
          <w:iCs/>
        </w:rPr>
        <w:t>The Burlington Magazine</w:t>
      </w:r>
      <w:r>
        <w:rPr>
          <w:rStyle w:val="Referencetext"/>
        </w:rPr>
        <w:t>, 117(871):631-643.</w:t>
      </w:r>
    </w:p>
    <w:p>
      <w:pPr>
        <w:pStyle w:val="Normal"/>
        <w:rPr>
          <w:rStyle w:val="Referencetext"/>
        </w:rPr>
      </w:pPr>
      <w:r>
        <w:rPr/>
      </w:r>
    </w:p>
    <w:p>
      <w:pPr>
        <w:pStyle w:val="Normal"/>
        <w:rPr/>
      </w:pPr>
      <w:r>
        <w:rPr>
          <w:rStyle w:val="Referencetext"/>
        </w:rPr>
        <w:t xml:space="preserve">Irwin, John. 1983. The true chronology of Asokan pillars, </w:t>
      </w:r>
      <w:r>
        <w:rPr>
          <w:rStyle w:val="Referencetext"/>
          <w:i/>
          <w:iCs/>
        </w:rPr>
        <w:t>Artibus Asiae</w:t>
      </w:r>
      <w:r>
        <w:rPr>
          <w:rStyle w:val="Referencetext"/>
        </w:rPr>
        <w:t xml:space="preserve"> 44(4): 247-265.</w:t>
      </w:r>
    </w:p>
    <w:p>
      <w:pPr>
        <w:pStyle w:val="Normal"/>
        <w:rPr>
          <w:rStyle w:val="Referencetext"/>
        </w:rPr>
      </w:pPr>
      <w:r>
        <w:rPr/>
      </w:r>
    </w:p>
    <w:p>
      <w:pPr>
        <w:pStyle w:val="Normal"/>
        <w:rPr/>
      </w:pPr>
      <w:r>
        <w:rPr>
          <w:rStyle w:val="Referencetext"/>
        </w:rPr>
        <w:t xml:space="preserve">Malandra, Geri Hockfield. 1993. </w:t>
      </w:r>
      <w:r>
        <w:rPr>
          <w:rStyle w:val="Referencetext"/>
          <w:i/>
          <w:iCs/>
        </w:rPr>
        <w:t>Unfolding a Mandala: The Buddhist Cave Temples at Ellora.</w:t>
      </w:r>
      <w:r>
        <w:rPr>
          <w:rStyle w:val="Referencetext"/>
        </w:rPr>
        <w:t xml:space="preserve"> </w:t>
      </w:r>
    </w:p>
    <w:p>
      <w:pPr>
        <w:pStyle w:val="Normal"/>
        <w:rPr>
          <w:rStyle w:val="Referencetext"/>
        </w:rPr>
      </w:pPr>
      <w:r>
        <w:rPr/>
      </w:r>
    </w:p>
    <w:p>
      <w:pPr>
        <w:pStyle w:val="Normal"/>
        <w:rPr>
          <w:spacing w:val="-1"/>
          <w:szCs w:val="19"/>
        </w:rPr>
      </w:pPr>
      <w:r>
        <w:rPr>
          <w:szCs w:val="16"/>
        </w:rPr>
        <w:t>Nilakanta Sastri</w:t>
      </w:r>
      <w:r>
        <w:rPr>
          <w:szCs w:val="14"/>
        </w:rPr>
        <w:t xml:space="preserve">, K. A., ed. 1952. </w:t>
      </w:r>
      <w:r>
        <w:rPr>
          <w:i/>
          <w:iCs/>
          <w:szCs w:val="16"/>
        </w:rPr>
        <w:t>The Age of the Nandas and Mauryas.</w:t>
      </w:r>
      <w:r>
        <w:rPr>
          <w:szCs w:val="16"/>
        </w:rPr>
        <w:t xml:space="preserve"> Banares </w:t>
      </w:r>
      <w:r>
        <w:rPr>
          <w:szCs w:val="14"/>
        </w:rPr>
        <w:t>[1952].</w:t>
      </w:r>
    </w:p>
    <w:p>
      <w:pPr>
        <w:pStyle w:val="Normal"/>
        <w:rPr>
          <w:spacing w:val="-1"/>
          <w:szCs w:val="16"/>
        </w:rPr>
      </w:pPr>
      <w:r>
        <w:rPr>
          <w:spacing w:val="-1"/>
          <w:szCs w:val="16"/>
        </w:rPr>
      </w:r>
    </w:p>
    <w:p>
      <w:pPr>
        <w:pStyle w:val="Normal"/>
        <w:rPr/>
      </w:pPr>
      <w:r>
        <w:rPr>
          <w:rStyle w:val="Referencetext"/>
        </w:rPr>
        <w:t xml:space="preserve">Padma, Sree and Barber, Anthony W. 2008. </w:t>
      </w:r>
      <w:r>
        <w:rPr>
          <w:rStyle w:val="Referencetext"/>
          <w:i/>
          <w:iCs/>
        </w:rPr>
        <w:t>Buddhism in the Krishna River Valley of Andhra.</w:t>
      </w:r>
      <w:r>
        <w:rPr>
          <w:rStyle w:val="Referencetext"/>
        </w:rPr>
        <w:t xml:space="preserve"> </w:t>
      </w:r>
    </w:p>
    <w:p>
      <w:pPr>
        <w:pStyle w:val="Normal"/>
        <w:rPr>
          <w:rStyle w:val="Referencetext"/>
          <w:szCs w:val="16"/>
        </w:rPr>
      </w:pPr>
      <w:r>
        <w:rPr/>
      </w:r>
    </w:p>
    <w:p>
      <w:pPr>
        <w:pStyle w:val="Normal"/>
        <w:rPr>
          <w:szCs w:val="16"/>
        </w:rPr>
      </w:pPr>
      <w:r>
        <w:rPr>
          <w:szCs w:val="16"/>
        </w:rPr>
        <w:t xml:space="preserve">Percy, E. 1939. </w:t>
      </w:r>
      <w:r>
        <w:rPr>
          <w:i/>
          <w:iCs/>
          <w:szCs w:val="16"/>
        </w:rPr>
        <w:t>Untersuchungen ueber den Ursprung der johanneischen Theologie. Zugleich ein Beitrage zur Frage nach der Entstehung der Gnostizismus</w:t>
      </w:r>
      <w:r>
        <w:rPr>
          <w:szCs w:val="16"/>
        </w:rPr>
        <w:t xml:space="preserve">. Lund: </w:t>
      </w:r>
      <w:r>
        <w:rPr>
          <w:rStyle w:val="Itempublisher"/>
        </w:rPr>
        <w:t>Gleerup.</w:t>
      </w:r>
    </w:p>
    <w:p>
      <w:pPr>
        <w:pStyle w:val="Normal"/>
        <w:rPr>
          <w:szCs w:val="16"/>
        </w:rPr>
      </w:pPr>
      <w:r>
        <w:rPr>
          <w:szCs w:val="16"/>
        </w:rPr>
      </w:r>
    </w:p>
    <w:p>
      <w:pPr>
        <w:pStyle w:val="Normal"/>
        <w:rPr/>
      </w:pPr>
      <w:r>
        <w:rPr>
          <w:szCs w:val="16"/>
        </w:rPr>
        <w:t xml:space="preserve">Picken, Laurence. 1988. </w:t>
      </w:r>
      <w:r>
        <w:rPr>
          <w:i/>
          <w:iCs/>
        </w:rPr>
        <w:t>Music from the Tang Court</w:t>
      </w:r>
      <w:r>
        <w:rPr/>
        <w:t>. Cambridge: Cambridge University Press. v.  4.</w:t>
      </w:r>
    </w:p>
    <w:p>
      <w:pPr>
        <w:pStyle w:val="NormalWeb"/>
        <w:rPr/>
      </w:pPr>
      <w:r>
        <w:rPr>
          <w:rStyle w:val="Referencetext"/>
        </w:rPr>
        <w:t xml:space="preserve">Ryen, John Olav. 2006. </w:t>
      </w:r>
      <w:r>
        <w:rPr>
          <w:rStyle w:val="Referencetext"/>
          <w:i/>
          <w:iCs/>
        </w:rPr>
        <w:t>The tree in the lightworld: a study in the Mandaean vine motif</w:t>
      </w:r>
      <w:r>
        <w:rPr>
          <w:rStyle w:val="Referencetext"/>
        </w:rPr>
        <w:t>. Oslo: University of Oslo.</w:t>
      </w:r>
    </w:p>
    <w:p>
      <w:pPr>
        <w:pStyle w:val="NormalWeb"/>
        <w:rPr/>
      </w:pPr>
      <w:r>
        <w:rPr>
          <w:rStyle w:val="Referencetext"/>
        </w:rPr>
        <w:t xml:space="preserve">Sesoko, Chizue. 1973. </w:t>
      </w:r>
      <w:r>
        <w:rPr>
          <w:rStyle w:val="Referencetext"/>
          <w:i/>
          <w:iCs/>
        </w:rPr>
        <w:t>Legends of Okinawa</w:t>
      </w:r>
      <w:r>
        <w:rPr>
          <w:rStyle w:val="Referencetext"/>
        </w:rPr>
        <w:t xml:space="preserve"> </w:t>
      </w:r>
      <w:r>
        <w:rPr/>
        <w:t>[Urasoe, Japan]</w:t>
      </w:r>
    </w:p>
    <w:p>
      <w:pPr>
        <w:pStyle w:val="Normal"/>
        <w:rPr/>
      </w:pPr>
      <w:r>
        <w:rPr/>
        <w:t xml:space="preserve">Shanxiang, Wu. 1999. </w:t>
      </w:r>
      <w:r>
        <w:rPr>
          <w:i/>
          <w:iCs/>
        </w:rPr>
        <w:t>Biography of King Mu - A Legendary Book from Ancient China</w:t>
      </w:r>
      <w:r>
        <w:rPr/>
        <w:t>. Chinese literature. no. 3, (1999): 143. [Peking, Foreign Languages Press].</w:t>
      </w:r>
    </w:p>
    <w:p>
      <w:pPr>
        <w:pStyle w:val="Normal"/>
        <w:rPr/>
      </w:pPr>
      <w:r>
        <w:rPr/>
      </w:r>
    </w:p>
    <w:p>
      <w:pPr>
        <w:pStyle w:val="Normal"/>
        <w:rPr/>
      </w:pPr>
      <w:r>
        <w:rPr/>
        <w:t xml:space="preserve">Tuan, An-chieh / </w:t>
      </w:r>
      <w:r>
        <w:rPr/>
        <w:drawing>
          <wp:inline distT="0" distB="0" distL="0" distR="0">
            <wp:extent cx="15875" cy="15875"/>
            <wp:effectExtent l="0" t="0" r="0" b="0"/>
            <wp:docPr id="36" name="f-separator"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separator" descr="" title=""/>
                    <pic:cNvPicPr>
                      <a:picLocks noChangeAspect="1" noChangeArrowheads="1"/>
                    </pic:cNvPicPr>
                  </pic:nvPicPr>
                  <pic:blipFill>
                    <a:blip r:embed="rId63"/>
                    <a:srcRect l="-5000" t="-5000" r="-5000" b="-5000"/>
                    <a:stretch>
                      <a:fillRect/>
                    </a:stretch>
                  </pic:blipFill>
                  <pic:spPr bwMode="auto">
                    <a:xfrm>
                      <a:off x="0" y="0"/>
                      <a:ext cx="15875" cy="15875"/>
                    </a:xfrm>
                    <a:prstGeom prst="rect">
                      <a:avLst/>
                    </a:prstGeom>
                  </pic:spPr>
                </pic:pic>
              </a:graphicData>
            </a:graphic>
          </wp:inline>
        </w:drawing>
      </w:r>
      <w:r>
        <w:rPr/>
        <w:t>段安節</w:t>
      </w:r>
      <w:r>
        <w:rPr/>
        <w:t xml:space="preserve">  </w:t>
      </w:r>
      <w:r>
        <w:rPr/>
        <w:t xml:space="preserve">[Duan, Anjie]. 1977. </w:t>
      </w:r>
      <w:r>
        <w:rPr>
          <w:i/>
          <w:iCs/>
        </w:rPr>
        <w:t>Yueh-fu tsa lu</w:t>
      </w:r>
      <w:r>
        <w:rPr/>
        <w:t xml:space="preserve"> / </w:t>
      </w:r>
      <w:r>
        <w:rPr/>
        <w:drawing>
          <wp:inline distT="0" distB="0" distL="0" distR="0">
            <wp:extent cx="15875" cy="15875"/>
            <wp:effectExtent l="0" t="0" r="0" b="0"/>
            <wp:docPr id="3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title=""/>
                    <pic:cNvPicPr>
                      <a:picLocks noChangeAspect="1" noChangeArrowheads="1"/>
                    </pic:cNvPicPr>
                  </pic:nvPicPr>
                  <pic:blipFill>
                    <a:blip r:embed="rId64"/>
                    <a:srcRect l="-5000" t="-5000" r="-5000" b="-5000"/>
                    <a:stretch>
                      <a:fillRect/>
                    </a:stretch>
                  </pic:blipFill>
                  <pic:spPr bwMode="auto">
                    <a:xfrm>
                      <a:off x="0" y="0"/>
                      <a:ext cx="15875" cy="15875"/>
                    </a:xfrm>
                    <a:prstGeom prst="rect">
                      <a:avLst/>
                    </a:prstGeom>
                  </pic:spPr>
                </pic:pic>
              </a:graphicData>
            </a:graphic>
          </wp:inline>
        </w:drawing>
      </w:r>
      <w:r>
        <w:rPr/>
        <w:t>樂府雜錄</w:t>
      </w:r>
      <w:r>
        <w:rPr/>
        <w:t xml:space="preserve"> </w:t>
      </w:r>
      <w:r>
        <w:rPr/>
        <w:t xml:space="preserve">. </w:t>
      </w:r>
      <w:r>
        <w:rPr>
          <w:i/>
          <w:iCs/>
        </w:rPr>
        <w:t xml:space="preserve"> </w:t>
      </w:r>
      <w:r>
        <w:rPr/>
        <w:t>Taipei : Tai lian guo feng chu ban she, Minguo 66.</w:t>
      </w:r>
    </w:p>
    <w:p>
      <w:pPr>
        <w:pStyle w:val="Normal"/>
        <w:rPr/>
      </w:pPr>
      <w:r>
        <w:rPr/>
      </w:r>
    </w:p>
    <w:p>
      <w:pPr>
        <w:pStyle w:val="Normal"/>
        <w:rPr/>
      </w:pPr>
      <w:r>
        <w:rPr/>
        <w:t xml:space="preserve">Waley, Arthur . 1941. </w:t>
      </w:r>
      <w:r>
        <w:rPr>
          <w:i/>
          <w:iCs/>
        </w:rPr>
        <w:t>Translations from the Chinese</w:t>
      </w:r>
      <w:r>
        <w:rPr/>
        <w:t>. New York: Alfred A. Knopf.</w:t>
      </w:r>
    </w:p>
    <w:p>
      <w:pPr>
        <w:pStyle w:val="Normal"/>
        <w:rPr/>
      </w:pPr>
      <w:r>
        <w:rPr/>
      </w:r>
    </w:p>
    <w:p>
      <w:pPr>
        <w:pStyle w:val="Normal"/>
        <w:rPr/>
      </w:pPr>
      <w:r>
        <w:rPr/>
        <w:t xml:space="preserve">Waley, Arthur . 1949. </w:t>
      </w:r>
      <w:r>
        <w:rPr>
          <w:i/>
          <w:iCs/>
        </w:rPr>
        <w:t>The Life and Times of Po Chü-I, 772-846 A.D.</w:t>
      </w:r>
      <w:r>
        <w:rPr/>
        <w:t xml:space="preserve"> New York: Macmillan.</w:t>
      </w:r>
    </w:p>
    <w:p>
      <w:pPr>
        <w:pStyle w:val="Normal"/>
        <w:rPr/>
      </w:pPr>
      <w:r>
        <w:rPr/>
      </w:r>
    </w:p>
    <w:p>
      <w:pPr>
        <w:pStyle w:val="Normal"/>
        <w:rPr>
          <w:rStyle w:val="Referencetext"/>
        </w:rPr>
      </w:pPr>
      <w:r>
        <w:rPr>
          <w:rStyle w:val="Referencetext"/>
        </w:rPr>
        <w:t xml:space="preserve">Walser, Joseph. 2005. </w:t>
      </w:r>
      <w:r>
        <w:rPr>
          <w:rStyle w:val="Referencetext"/>
          <w:i/>
          <w:iCs/>
        </w:rPr>
        <w:t>Nāgārjuna in Context: Mahāyāna Buddhism and Early Indian Culture.</w:t>
      </w:r>
      <w:r>
        <w:rPr>
          <w:rStyle w:val="Referencetext"/>
        </w:rPr>
        <w:t xml:space="preserve"> New York: </w:t>
      </w:r>
      <w:r>
        <w:rPr/>
        <w:t>Columbia University Press.</w:t>
      </w:r>
    </w:p>
    <w:p>
      <w:pPr>
        <w:pStyle w:val="Normal"/>
        <w:rPr>
          <w:rStyle w:val="Referencetext"/>
        </w:rPr>
      </w:pPr>
      <w:r>
        <w:rPr/>
      </w:r>
    </w:p>
    <w:p>
      <w:pPr>
        <w:pStyle w:val="Normal"/>
        <w:rPr/>
      </w:pPr>
      <w:r>
        <w:rPr/>
        <w:t xml:space="preserve">Xing, Bing (932-1010 CE). [1965]. </w:t>
      </w:r>
      <w:r>
        <w:rPr>
          <w:i/>
          <w:iCs/>
        </w:rPr>
        <w:t>Er ya zhu shu</w:t>
      </w:r>
      <w:r>
        <w:rPr/>
        <w:t xml:space="preserve"> /</w:t>
      </w:r>
      <w:r>
        <w:rPr>
          <w:lang w:eastAsia="zh-CN"/>
        </w:rPr>
        <w:t>爾雅注疏</w:t>
      </w:r>
      <w:r>
        <w:rPr>
          <w:lang w:eastAsia="zh-CN"/>
        </w:rPr>
        <w:t xml:space="preserve"> </w:t>
      </w:r>
      <w:r>
        <w:rPr>
          <w:lang w:eastAsia="zh-CN"/>
        </w:rPr>
        <w:t xml:space="preserve">. </w:t>
      </w:r>
      <w:r>
        <w:rPr>
          <w:rStyle w:val="Itempublisher"/>
        </w:rPr>
        <w:t>Taipei Shi : Taiwan Zhonghua shu ju, Minguo 54 .</w:t>
      </w:r>
    </w:p>
    <w:p>
      <w:pPr>
        <w:pStyle w:val="Normal"/>
        <w:rPr>
          <w:i/>
          <w:i/>
          <w:iCs/>
        </w:rPr>
      </w:pPr>
      <w:r>
        <w:rPr>
          <w:i/>
          <w:iCs/>
        </w:rPr>
      </w:r>
    </w:p>
    <w:p>
      <w:pPr>
        <w:pStyle w:val="Normal"/>
        <w:rPr/>
      </w:pPr>
      <w:r>
        <w:rPr>
          <w:i/>
          <w:iCs/>
        </w:rPr>
        <w:t>Yuefu Miscellany</w:t>
      </w:r>
      <w:r>
        <w:rPr/>
        <w:t>, http://www.tianyabook.com/gudian/yuefuzalu/index.html), accessed May 17 2012.</w:t>
      </w:r>
    </w:p>
    <w:sectPr>
      <w:footerReference w:type="default" r:id="rId65"/>
      <w:type w:val="nextPage"/>
      <w:pgSz w:w="12240" w:h="15840"/>
      <w:pgMar w:left="1152" w:right="1152" w:header="0" w:top="432" w:footer="720" w:bottom="7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Bookman Old Style">
    <w:charset w:val="00" w:characterSet="windows-1252"/>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end="360" w:hanging="0"/>
      <w:rPr/>
    </w:pPr>
    <w:r>
      <w:rPr/>
    </w:r>
    <w:r>
      <mc:AlternateContent>
        <mc:Choice Requires="wps">
          <w:drawing>
            <wp:anchor behindDoc="0" distT="0" distB="0" distL="0" distR="0" simplePos="0" locked="0" layoutInCell="1" allowOverlap="1" relativeHeight="59">
              <wp:simplePos x="0" y="0"/>
              <wp:positionH relativeFrom="margin">
                <wp:align>right</wp:align>
              </wp:positionH>
              <wp:positionV relativeFrom="paragraph">
                <wp:posOffset>635</wp:posOffset>
              </wp:positionV>
              <wp:extent cx="153035" cy="175260"/>
              <wp:effectExtent l="0" t="0" r="0" b="0"/>
              <wp:wrapSquare wrapText="largest"/>
              <wp:docPr id="38" name="Frame1"/>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30</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484.75pt;mso-position-horizontal:right;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30</w:t>
                    </w:r>
                    <w:r>
                      <w:rPr>
                        <w:rStyle w:val="PageNumber"/>
                      </w:rPr>
                      <w:fldChar w:fldCharType="end"/>
                    </w:r>
                  </w:p>
                </w:txbxContent>
              </v:textbox>
              <w10:wrap type="square" side="largest"/>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tabs>
          <w:tab w:val="num" w:pos="648"/>
        </w:tabs>
        <w:ind w:start="72" w:hanging="0"/>
      </w:pPr>
      <w:rPr>
        <w:sz w:val="46"/>
        <w:spacing w:val="26"/>
        <w:szCs w:val="46"/>
        <w:rFonts w:ascii="Bookman Old Style" w:hAnsi="Bookman Old Style" w:cs="Times New Roman"/>
        <w:color w:val="0F181C"/>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abstractNum>
  <w:abstractNum w:abstractNumId="4">
    <w:lvl w:ilvl="0">
      <w:start w:val="1"/>
      <w:numFmt w:val="decimal"/>
      <w:lvlText w:val="%1."/>
      <w:lvlJc w:val="start"/>
      <w:pPr>
        <w:tabs>
          <w:tab w:val="num" w:pos="576"/>
        </w:tabs>
        <w:ind w:start="72" w:hanging="0"/>
      </w:pPr>
      <w:rPr>
        <w:sz w:val="46"/>
        <w:spacing w:val="28"/>
        <w:szCs w:val="46"/>
        <w:rFonts w:ascii="Bookman Old Style" w:hAnsi="Bookman Old Style" w:cs="Times New Roman"/>
        <w:color w:val="0F181C"/>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rFonts w:ascii="Bookman Old Style" w:hAnsi="Bookman Old Style" w:cs="Times New Roman"/>
      <w:color w:val="0F181C"/>
      <w:spacing w:val="26"/>
      <w:sz w:val="46"/>
      <w:szCs w:val="46"/>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St3z0">
    <w:name w:val="WW8NumSt3z0"/>
    <w:qFormat/>
    <w:rPr>
      <w:rFonts w:ascii="Bookman Old Style" w:hAnsi="Bookman Old Style" w:cs="Times New Roman"/>
      <w:color w:val="0F181C"/>
      <w:spacing w:val="28"/>
      <w:sz w:val="46"/>
      <w:szCs w:val="46"/>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VisitedInternetLink">
    <w:name w:val="Visited Internet Link"/>
    <w:basedOn w:val="DefaultParagraphFont"/>
    <w:rPr>
      <w:color w:val="800080"/>
      <w:u w:val="single"/>
    </w:rPr>
  </w:style>
  <w:style w:type="character" w:styleId="Value">
    <w:name w:val="value"/>
    <w:basedOn w:val="DefaultParagraphFont"/>
    <w:qFormat/>
    <w:rPr/>
  </w:style>
  <w:style w:type="character" w:styleId="Referencetext">
    <w:name w:val="reference-text"/>
    <w:basedOn w:val="DefaultParagraphFont"/>
    <w:qFormat/>
    <w:rPr/>
  </w:style>
  <w:style w:type="character" w:styleId="Itempublisher">
    <w:name w:val="itempublisher"/>
    <w:basedOn w:val="DefaultParagraphFont"/>
    <w:qFormat/>
    <w:rPr/>
  </w:style>
  <w:style w:type="character" w:styleId="Emphasis">
    <w:name w:val="Emphasis"/>
    <w:basedOn w:val="DefaultParagraphFont"/>
    <w:qFormat/>
    <w:rPr>
      <w:i/>
      <w:iCs/>
    </w:rPr>
  </w:style>
  <w:style w:type="character" w:styleId="Fn">
    <w:name w:val="fn"/>
    <w:basedOn w:val="DefaultParagraphFont"/>
    <w:qFormat/>
    <w:rPr/>
  </w:style>
  <w:style w:type="character" w:styleId="StrongEmphasis">
    <w:name w:val="Strong Emphasis"/>
    <w:basedOn w:val="DefaultParagraphFont"/>
    <w:qFormat/>
    <w:rPr>
      <w:b/>
      <w:bCs/>
    </w:rPr>
  </w:style>
  <w:style w:type="character" w:styleId="Vernacular">
    <w:name w:val="vernacular"/>
    <w:basedOn w:val="DefaultParagraphFont"/>
    <w:qFormat/>
    <w:rPr/>
  </w:style>
  <w:style w:type="character" w:styleId="Itemtype">
    <w:name w:val="itemtype"/>
    <w:basedOn w:val="DefaultParagraphFont"/>
    <w:qFormat/>
    <w:rPr/>
  </w:style>
  <w:style w:type="character" w:styleId="Itemlanguage">
    <w:name w:val="itemlanguage"/>
    <w:basedOn w:val="DefaultParagraphFont"/>
    <w:qFormat/>
    <w:rPr/>
  </w:style>
  <w:style w:type="character" w:styleId="Hps">
    <w:name w:val="hps"/>
    <w:basedOn w:val="DefaultParagraphFont"/>
    <w:qFormat/>
    <w:rPr/>
  </w:style>
  <w:style w:type="character" w:styleId="Hpsatn">
    <w:name w:val="hps atn"/>
    <w:basedOn w:val="DefaultParagraphFont"/>
    <w:qFormat/>
    <w:rPr/>
  </w:style>
  <w:style w:type="character" w:styleId="Shorttext">
    <w:name w:val="short_text"/>
    <w:basedOn w:val="DefaultParagraphFont"/>
    <w:qFormat/>
    <w:rPr/>
  </w:style>
  <w:style w:type="character" w:styleId="PageNumber">
    <w:name w:val="Page Number"/>
    <w:basedOn w:val="DefaultParagraphFont"/>
    <w:rPr/>
  </w:style>
  <w:style w:type="character" w:styleId="Unicode">
    <w:name w:val="unicode"/>
    <w:basedOn w:val="DefaultParagraphFont"/>
    <w:qFormat/>
    <w:rPr/>
  </w:style>
  <w:style w:type="character" w:styleId="Description">
    <w:name w:val="description"/>
    <w:basedOn w:val="DefaultParagraphFont"/>
    <w:qFormat/>
    <w:rPr/>
  </w:style>
  <w:style w:type="character" w:styleId="Mwcitebacklink">
    <w:name w:val="mw-cite-backlink"/>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Footer">
    <w:name w:val="Footer"/>
    <w:basedOn w:val="Normal"/>
    <w:pPr>
      <w:tabs>
        <w:tab w:val="clear" w:pos="720"/>
        <w:tab w:val="center" w:pos="4320" w:leader="none"/>
        <w:tab w:val="right" w:pos="8640" w:leader="none"/>
      </w:tabs>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en.wiktionary.org/wiki/&#24235;&#36554;"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en.wikipedia.org/wiki/Book_of_the_Later_Han" TargetMode="External"/><Relationship Id="rId9" Type="http://schemas.openxmlformats.org/officeDocument/2006/relationships/hyperlink" Target="http://en.wikipedia.org/wiki/Parthia" TargetMode="External"/><Relationship Id="rId10" Type="http://schemas.openxmlformats.org/officeDocument/2006/relationships/hyperlink" Target="http://en.wikipedia.org/w/index.php?title=Suanni&amp;action=edit&amp;redlink=1" TargetMode="External"/><Relationship Id="rId11" Type="http://schemas.openxmlformats.org/officeDocument/2006/relationships/hyperlink" Target="http://en.wikipedia.org/wiki/Western_Regions" TargetMode="External"/><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hyperlink" Target="http://en.wikipedia.org/wiki/Xuanzang" TargetMode="External"/><Relationship Id="rId36" Type="http://schemas.openxmlformats.org/officeDocument/2006/relationships/image" Target="media/image29.png"/><Relationship Id="rId37" Type="http://schemas.openxmlformats.org/officeDocument/2006/relationships/hyperlink" Target="http://en.wikipedia.org/wiki/Paramartha" TargetMode="External"/><Relationship Id="rId38" Type="http://schemas.openxmlformats.org/officeDocument/2006/relationships/hyperlink" Target="http://en.wikipedia.org/wiki/Ujjain" TargetMode="External"/><Relationship Id="rId39" Type="http://schemas.openxmlformats.org/officeDocument/2006/relationships/hyperlink" Target="http://en.wikipedia.org/wiki/India" TargetMode="External"/><Relationship Id="rId40" Type="http://schemas.openxmlformats.org/officeDocument/2006/relationships/hyperlink" Target="http://en.wikipedia.org/wiki/Mahayana_sutras" TargetMode="External"/><Relationship Id="rId41" Type="http://schemas.openxmlformats.org/officeDocument/2006/relationships/hyperlink" Target="http://en.wikipedia.org/wiki/Rajgir" TargetMode="External"/><Relationship Id="rId42" Type="http://schemas.openxmlformats.org/officeDocument/2006/relationships/hyperlink" Target="http://en.wikipedia.org/wiki/Buddhavacana" TargetMode="External"/><Relationship Id="rId43" Type="http://schemas.openxmlformats.org/officeDocument/2006/relationships/hyperlink" Target="http://en.wikipedia.org/wiki/Xuanzang" TargetMode="External"/><Relationship Id="rId44" Type="http://schemas.openxmlformats.org/officeDocument/2006/relationships/hyperlink" Target="http://en.wikipedia.org/wiki/Yijing_(monk)" TargetMode="External"/><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hyperlink" Target="http://en.wikipedia.org/wiki/Shisa" TargetMode="External"/><Relationship Id="rId51" Type="http://schemas.openxmlformats.org/officeDocument/2006/relationships/hyperlink" Target="http://en.wikipedia.org/wiki/Okinawan_language" TargetMode="External"/><Relationship Id="rId52" Type="http://schemas.openxmlformats.org/officeDocument/2006/relationships/hyperlink" Target="http://en.wikipedia.org/wiki/Shishi_(stone_lion)" TargetMode="External"/><Relationship Id="rId53" Type="http://schemas.openxmlformats.org/officeDocument/2006/relationships/hyperlink" Target="http://en.wikipedia.org/wiki/Ryukyuans" TargetMode="External"/><Relationship Id="rId54" Type="http://schemas.openxmlformats.org/officeDocument/2006/relationships/hyperlink" Target="http://en.wikipedia.org/wiki/Okinawa" TargetMode="External"/><Relationship Id="rId55" Type="http://schemas.openxmlformats.org/officeDocument/2006/relationships/hyperlink" Target="http://en.wikipedia.org/wiki/Sanxian" TargetMode="External"/><Relationship Id="rId56" Type="http://schemas.openxmlformats.org/officeDocument/2006/relationships/hyperlink" Target="http://en.wikipedia.org/wiki/Shamisen" TargetMode="External"/><Relationship Id="rId57" Type="http://schemas.openxmlformats.org/officeDocument/2006/relationships/hyperlink" Target="http://en.wikipedia.org/wiki/Shishi" TargetMode="External"/><Relationship Id="rId58" Type="http://schemas.openxmlformats.org/officeDocument/2006/relationships/hyperlink" Target="http://ja.wikipedia.org/wiki/&#19977;&#32218;" TargetMode="External"/><Relationship Id="rId59" Type="http://schemas.openxmlformats.org/officeDocument/2006/relationships/hyperlink" Target="http://en.wikipedia.org/wiki/Okinawa" TargetMode="External"/><Relationship Id="rId60" Type="http://schemas.openxmlformats.org/officeDocument/2006/relationships/hyperlink" Target="http://en.wikipedia.org/wiki/Shamisen" TargetMode="External"/><Relationship Id="rId61" Type="http://schemas.openxmlformats.org/officeDocument/2006/relationships/hyperlink" Target="http://en.wikipedia.org/wiki/Banjo" TargetMode="External"/><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footer" Target="footer1.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1608</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2012-05-17T09:39:00Z</dcterms:created>
  <dc:creator>USER</dc:creator>
  <dc:description/>
  <dc:language>en-US</dc:language>
  <cp:lastModifiedBy>USER</cp:lastModifiedBy>
  <cp:lastPrinted>2012-05-17T18:45:00Z</cp:lastPrinted>
  <dcterms:modified xsi:type="dcterms:W3CDTF">2012-05-21T17:47:00Z</dcterms:modified>
  <cp:revision>14</cp:revision>
  <dc:subject/>
  <dc:title>~~rc-Lion and Grape Mirrors</dc:title>
</cp:coreProperties>
</file>